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0B05EF">
        <w:rPr>
          <w:b/>
        </w:rPr>
        <w:t>Interface Youth Program Central</w:t>
      </w:r>
      <w:r w:rsidR="00862D27">
        <w:tab/>
      </w:r>
    </w:p>
    <w:p w:rsidR="00AB5F26" w:rsidRDefault="00862D27" w:rsidP="00AB5F26">
      <w:pPr>
        <w:tabs>
          <w:tab w:val="left" w:pos="2520"/>
        </w:tabs>
        <w:ind w:left="2520" w:hanging="2520"/>
        <w:rPr>
          <w:b/>
        </w:rPr>
      </w:pPr>
      <w:r>
        <w:t xml:space="preserve">Date: </w:t>
      </w:r>
      <w:r w:rsidR="000A1D4E">
        <w:rPr>
          <w:b/>
        </w:rPr>
        <w:t>March 9,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0B05EF">
        <w:rPr>
          <w:b/>
        </w:rPr>
        <w:t>4pm-6pm</w:t>
      </w:r>
      <w:r w:rsidR="00736F88"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0B05EF">
        <w:rPr>
          <w:b/>
        </w:rPr>
        <w:t>1400 NW 29</w:t>
      </w:r>
      <w:r w:rsidR="00C759B3" w:rsidRPr="000B05EF">
        <w:rPr>
          <w:b/>
          <w:vertAlign w:val="superscript"/>
        </w:rPr>
        <w:t>th</w:t>
      </w:r>
      <w:r w:rsidR="00C759B3" w:rsidRPr="000B05EF">
        <w:rPr>
          <w:b/>
        </w:rPr>
        <w:t xml:space="preserve"> R</w:t>
      </w:r>
      <w:r w:rsidR="00E456BE">
        <w:rPr>
          <w:b/>
        </w:rPr>
        <w:t>oad, Gainesville, Florida 32605</w:t>
      </w:r>
      <w:r>
        <w:tab/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Date of Next Meeting: </w:t>
      </w:r>
      <w:r w:rsidR="00AB5F26">
        <w:rPr>
          <w:b/>
        </w:rPr>
        <w:t xml:space="preserve">March </w:t>
      </w:r>
      <w:r w:rsidR="000A1D4E">
        <w:rPr>
          <w:b/>
        </w:rPr>
        <w:t>2</w:t>
      </w:r>
      <w:r w:rsidR="00FF4118">
        <w:rPr>
          <w:b/>
        </w:rPr>
        <w:t>3</w:t>
      </w:r>
      <w:r w:rsidR="00AB5F26">
        <w:rPr>
          <w:b/>
        </w:rPr>
        <w:t>, 2023</w:t>
      </w:r>
    </w:p>
    <w:p w:rsidR="00C759B3" w:rsidRPr="004E4659" w:rsidRDefault="00862D27">
      <w:pPr>
        <w:tabs>
          <w:tab w:val="left" w:pos="2520"/>
        </w:tabs>
        <w:ind w:left="2520" w:hanging="2520"/>
        <w:rPr>
          <w:b/>
        </w:rPr>
      </w:pPr>
      <w:r>
        <w:t>Attendance:</w:t>
      </w:r>
      <w:r w:rsidR="00C759B3">
        <w:t xml:space="preserve">  </w:t>
      </w:r>
      <w:r w:rsidR="009A564F" w:rsidRPr="004E4659">
        <w:rPr>
          <w:b/>
        </w:rPr>
        <w:t>Zeke Whitter, Brian Smith, Naomi Thompson, Belinda Ross, Lyanne Lopez,</w:t>
      </w:r>
    </w:p>
    <w:p w:rsidR="004E4659" w:rsidRDefault="009A564F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Kevin Lee, Anita Jenkins-McCarter, Sheila Parker, Nekesha Obas, </w:t>
      </w:r>
    </w:p>
    <w:p w:rsidR="009A564F" w:rsidRPr="004E4659" w:rsidRDefault="009A564F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Vincent Lipford, Joe Mattox, Ken Welcome, Shaci Davis, Joy Budiman, </w:t>
      </w:r>
    </w:p>
    <w:p w:rsidR="000A1D4E" w:rsidRDefault="004E4659" w:rsidP="004E4659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Joann Rosario, </w:t>
      </w:r>
      <w:r w:rsidR="000A1D4E">
        <w:rPr>
          <w:b/>
        </w:rPr>
        <w:t xml:space="preserve">Jacovy Smith, </w:t>
      </w:r>
      <w:r w:rsidRPr="004E4659">
        <w:rPr>
          <w:b/>
        </w:rPr>
        <w:t>William Harmon</w:t>
      </w:r>
      <w:r w:rsidR="000A1D4E">
        <w:rPr>
          <w:b/>
        </w:rPr>
        <w:t>, Lynetta Brown and</w:t>
      </w:r>
    </w:p>
    <w:p w:rsidR="004E4659" w:rsidRDefault="000A1D4E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                    Preston White.  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0A1D4E">
      <w:pPr>
        <w:tabs>
          <w:tab w:val="left" w:pos="2520"/>
        </w:tabs>
        <w:ind w:left="2520" w:hanging="2520"/>
      </w:pPr>
      <w:r>
        <w:t>Absent:</w:t>
      </w:r>
      <w:r w:rsidR="00862D27">
        <w:t xml:space="preserve"> </w:t>
      </w:r>
      <w:r w:rsidR="004E4659" w:rsidRPr="004E4659">
        <w:rPr>
          <w:b/>
        </w:rPr>
        <w:t>Angela Ro</w:t>
      </w:r>
      <w:r w:rsidR="00C81BA6">
        <w:rPr>
          <w:b/>
        </w:rPr>
        <w:t>w</w:t>
      </w:r>
      <w:r>
        <w:rPr>
          <w:b/>
        </w:rPr>
        <w:t xml:space="preserve">den, </w:t>
      </w:r>
      <w:r w:rsidR="004E4659" w:rsidRPr="004E4659">
        <w:rPr>
          <w:b/>
        </w:rPr>
        <w:t>Gretc</w:t>
      </w:r>
      <w:r w:rsidR="00502799">
        <w:rPr>
          <w:b/>
        </w:rPr>
        <w:t>hen Strickland</w:t>
      </w:r>
      <w:r>
        <w:rPr>
          <w:b/>
        </w:rPr>
        <w:t xml:space="preserve"> and Lynetta Brown.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6C48B1">
        <w:rPr>
          <w:b/>
        </w:rPr>
        <w:t>Update on the New IYP-C Shelter</w:t>
      </w:r>
    </w:p>
    <w:p w:rsidR="00E5378F" w:rsidRPr="00E5378F" w:rsidRDefault="00E5378F" w:rsidP="0089553C">
      <w:pPr>
        <w:tabs>
          <w:tab w:val="left" w:pos="540"/>
        </w:tabs>
        <w:ind w:left="540" w:hanging="540"/>
        <w:rPr>
          <w:i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Pr="006C48B1">
        <w:rPr>
          <w:b/>
          <w:iCs/>
        </w:rPr>
        <w:t xml:space="preserve">The </w:t>
      </w:r>
      <w:r w:rsidR="0085412F">
        <w:rPr>
          <w:b/>
          <w:iCs/>
        </w:rPr>
        <w:t xml:space="preserve">IYP-C </w:t>
      </w:r>
      <w:r w:rsidRPr="006C48B1">
        <w:rPr>
          <w:b/>
          <w:iCs/>
        </w:rPr>
        <w:t>Ground Breaking Ceremony</w:t>
      </w:r>
      <w:r w:rsidR="00AF0016">
        <w:rPr>
          <w:b/>
          <w:iCs/>
        </w:rPr>
        <w:t xml:space="preserve"> for the New IYP-C</w:t>
      </w:r>
      <w:r w:rsidRPr="006C48B1">
        <w:rPr>
          <w:b/>
          <w:iCs/>
        </w:rPr>
        <w:t xml:space="preserve"> </w:t>
      </w:r>
      <w:r w:rsidR="00C106D9">
        <w:rPr>
          <w:b/>
          <w:iCs/>
        </w:rPr>
        <w:t xml:space="preserve">Shelter </w:t>
      </w:r>
      <w:r w:rsidRPr="006C48B1">
        <w:rPr>
          <w:b/>
          <w:iCs/>
        </w:rPr>
        <w:t xml:space="preserve">will occur </w:t>
      </w:r>
      <w:r w:rsidR="00AF0016">
        <w:rPr>
          <w:b/>
          <w:iCs/>
        </w:rPr>
        <w:t>by or before June 1, 2023 according to Residential Supervisor Brian Smith.</w:t>
      </w:r>
    </w:p>
    <w:p w:rsidR="00E5378F" w:rsidRPr="00E5378F" w:rsidRDefault="00E5378F" w:rsidP="0089553C">
      <w:pPr>
        <w:tabs>
          <w:tab w:val="left" w:pos="540"/>
        </w:tabs>
        <w:ind w:left="540" w:hanging="540"/>
        <w:rPr>
          <w:i/>
        </w:rPr>
      </w:pPr>
      <w:r w:rsidRPr="00E5378F">
        <w:rPr>
          <w:i/>
        </w:rPr>
        <w:t xml:space="preserve">         Outcomes, Actions, Timeframe:</w:t>
      </w:r>
      <w:r w:rsidRPr="006C48B1">
        <w:rPr>
          <w:b/>
        </w:rPr>
        <w:t xml:space="preserve"> IYP-C must</w:t>
      </w:r>
      <w:r w:rsidRPr="006C48B1">
        <w:rPr>
          <w:b/>
          <w:i/>
        </w:rPr>
        <w:t xml:space="preserve"> </w:t>
      </w:r>
      <w:r w:rsidRPr="006C48B1">
        <w:rPr>
          <w:b/>
        </w:rPr>
        <w:t>continue to</w:t>
      </w:r>
      <w:r w:rsidR="00AF0016">
        <w:rPr>
          <w:b/>
        </w:rPr>
        <w:t xml:space="preserve"> maintain </w:t>
      </w:r>
      <w:r w:rsidRPr="006C48B1">
        <w:rPr>
          <w:b/>
        </w:rPr>
        <w:t xml:space="preserve">a safe service friendly environment for our participants, </w:t>
      </w:r>
      <w:r w:rsidR="00AF0016">
        <w:rPr>
          <w:b/>
        </w:rPr>
        <w:t xml:space="preserve">volunteers, </w:t>
      </w:r>
      <w:r w:rsidRPr="006C48B1">
        <w:rPr>
          <w:b/>
        </w:rPr>
        <w:t xml:space="preserve">staff and </w:t>
      </w:r>
      <w:r w:rsidR="00AF0016">
        <w:rPr>
          <w:b/>
        </w:rPr>
        <w:t xml:space="preserve">the public with the </w:t>
      </w:r>
      <w:r w:rsidR="00C106D9">
        <w:rPr>
          <w:b/>
        </w:rPr>
        <w:t xml:space="preserve">excitement of </w:t>
      </w:r>
      <w:r w:rsidR="00AF0016">
        <w:rPr>
          <w:b/>
        </w:rPr>
        <w:t xml:space="preserve">having a </w:t>
      </w:r>
      <w:r w:rsidR="006C48B1" w:rsidRPr="006C48B1">
        <w:rPr>
          <w:b/>
        </w:rPr>
        <w:t>New Shelter by the end of this calendar year</w:t>
      </w:r>
      <w:r w:rsidR="006C48B1"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9553C" w:rsidRPr="0089553C">
        <w:rPr>
          <w:b/>
          <w:iCs/>
        </w:rPr>
        <w:t>CDS Pending Li</w:t>
      </w:r>
      <w:r w:rsidR="0089553C" w:rsidRPr="00FE54BA">
        <w:rPr>
          <w:b/>
          <w:iCs/>
        </w:rPr>
        <w:t>s</w:t>
      </w:r>
      <w:r w:rsidR="0089553C" w:rsidRPr="00FE54BA">
        <w:rPr>
          <w:iCs/>
        </w:rPr>
        <w:t>t</w:t>
      </w:r>
    </w:p>
    <w:p w:rsidR="00862D27" w:rsidRPr="00FE54BA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AE1082">
        <w:rPr>
          <w:b/>
          <w:iCs/>
        </w:rPr>
        <w:t xml:space="preserve"> IYP-C staff will be notified regarding the required documents needed to satisfy</w:t>
      </w:r>
      <w:r w:rsidR="0089553C" w:rsidRPr="00FE54BA">
        <w:rPr>
          <w:b/>
          <w:iCs/>
        </w:rPr>
        <w:t xml:space="preserve"> </w:t>
      </w:r>
      <w:r w:rsidR="00AE1082">
        <w:rPr>
          <w:b/>
          <w:iCs/>
        </w:rPr>
        <w:t>the CDS Pending List</w:t>
      </w:r>
      <w:r w:rsidR="0089553C" w:rsidRPr="00FE54BA">
        <w:rPr>
          <w:b/>
          <w:iCs/>
        </w:rPr>
        <w:t xml:space="preserve"> </w:t>
      </w:r>
      <w:r w:rsidR="00AE1082">
        <w:rPr>
          <w:b/>
          <w:iCs/>
        </w:rPr>
        <w:t xml:space="preserve">according to Residential Supervisor Brian Smith.  </w:t>
      </w:r>
      <w:r w:rsidR="0034284E">
        <w:rPr>
          <w:b/>
          <w:iCs/>
        </w:rPr>
        <w:t>In addition</w:t>
      </w:r>
      <w:r w:rsidR="00AE1082">
        <w:rPr>
          <w:b/>
          <w:iCs/>
        </w:rPr>
        <w:t>, IYP-C staff will receive documents from the Residential Supervisor in order to complete the</w:t>
      </w:r>
      <w:r w:rsidR="009C7289">
        <w:rPr>
          <w:b/>
          <w:iCs/>
        </w:rPr>
        <w:t>ir</w:t>
      </w:r>
      <w:r w:rsidR="00AE1082">
        <w:rPr>
          <w:b/>
          <w:iCs/>
        </w:rPr>
        <w:t xml:space="preserve"> required Probationary and Ann</w:t>
      </w:r>
      <w:r w:rsidR="00C106D9">
        <w:rPr>
          <w:b/>
          <w:iCs/>
        </w:rPr>
        <w:t>ual CDS Evaluations as indicated on the</w:t>
      </w:r>
      <w:r w:rsidR="009C7289">
        <w:rPr>
          <w:b/>
          <w:iCs/>
        </w:rPr>
        <w:t xml:space="preserve"> CDS Pending List.</w:t>
      </w:r>
    </w:p>
    <w:p w:rsidR="0030714E" w:rsidRDefault="00862D27" w:rsidP="009F424B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9C7289" w:rsidRPr="009F424B">
        <w:rPr>
          <w:b/>
        </w:rPr>
        <w:t xml:space="preserve">The goal is to satisfy the expectations of the Agency and </w:t>
      </w:r>
      <w:r w:rsidR="009F424B">
        <w:rPr>
          <w:b/>
        </w:rPr>
        <w:t xml:space="preserve">the </w:t>
      </w:r>
      <w:r w:rsidR="009C7289" w:rsidRPr="009F424B">
        <w:rPr>
          <w:b/>
        </w:rPr>
        <w:t>Progr</w:t>
      </w:r>
      <w:r w:rsidR="00271877" w:rsidRPr="009F424B">
        <w:rPr>
          <w:b/>
        </w:rPr>
        <w:t xml:space="preserve">am related to </w:t>
      </w:r>
      <w:r w:rsidR="009F424B" w:rsidRPr="009F424B">
        <w:rPr>
          <w:b/>
        </w:rPr>
        <w:t>the CDS Pending List by or before June 30, 2023 according to Residential Supervisor Brian Smith.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Pr="008B3EC4">
        <w:rPr>
          <w:b/>
        </w:rPr>
        <w:t>Youth Care Worker Training Requirements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6C48B1">
        <w:rPr>
          <w:b/>
        </w:rPr>
        <w:t xml:space="preserve">Residential Supervisor Brian Smith </w:t>
      </w:r>
      <w:r w:rsidR="001D3A35" w:rsidRPr="008B3EC4">
        <w:rPr>
          <w:b/>
        </w:rPr>
        <w:t>indicated the importance and the urgent need for all staff to complete the required trainings in preparation for the upcoming IYP-C Quality Improvem</w:t>
      </w:r>
      <w:r w:rsidR="009F424B">
        <w:rPr>
          <w:b/>
        </w:rPr>
        <w:t>ent Compliance Monitoring Review.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lastRenderedPageBreak/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0155A1">
        <w:rPr>
          <w:b/>
        </w:rPr>
        <w:t>Residential Supervisor Brian Smith</w:t>
      </w:r>
      <w:r w:rsidR="007560A0">
        <w:rPr>
          <w:b/>
        </w:rPr>
        <w:t xml:space="preserve"> </w:t>
      </w:r>
      <w:r w:rsidR="006C48B1">
        <w:rPr>
          <w:b/>
        </w:rPr>
        <w:t xml:space="preserve">reminded staff that </w:t>
      </w:r>
      <w:r w:rsidR="007560A0">
        <w:rPr>
          <w:b/>
        </w:rPr>
        <w:t>IYP-C</w:t>
      </w:r>
      <w:r w:rsidR="001D3A35" w:rsidRPr="008B3EC4">
        <w:rPr>
          <w:b/>
        </w:rPr>
        <w:t xml:space="preserve"> </w:t>
      </w:r>
      <w:r w:rsidR="00437106" w:rsidRPr="008B3EC4">
        <w:rPr>
          <w:b/>
        </w:rPr>
        <w:t xml:space="preserve">must </w:t>
      </w:r>
      <w:r w:rsidR="007560A0">
        <w:rPr>
          <w:b/>
        </w:rPr>
        <w:t>receive a rating of</w:t>
      </w:r>
      <w:r w:rsidR="00437106" w:rsidRPr="008B3EC4">
        <w:rPr>
          <w:b/>
        </w:rPr>
        <w:t xml:space="preserve"> Satisfactory</w:t>
      </w:r>
      <w:r w:rsidR="007560A0">
        <w:rPr>
          <w:b/>
        </w:rPr>
        <w:t xml:space="preserve"> as it relates to </w:t>
      </w:r>
      <w:r w:rsidR="0085412F">
        <w:rPr>
          <w:b/>
        </w:rPr>
        <w:t xml:space="preserve">the </w:t>
      </w:r>
      <w:r w:rsidR="007560A0">
        <w:rPr>
          <w:b/>
        </w:rPr>
        <w:t>training</w:t>
      </w:r>
      <w:r w:rsidR="0085412F">
        <w:rPr>
          <w:b/>
        </w:rPr>
        <w:t xml:space="preserve"> requirements</w:t>
      </w:r>
      <w:r w:rsidR="007560A0">
        <w:rPr>
          <w:b/>
        </w:rPr>
        <w:t xml:space="preserve"> (1.04) </w:t>
      </w:r>
      <w:r w:rsidR="00437106" w:rsidRPr="008B3EC4">
        <w:rPr>
          <w:b/>
        </w:rPr>
        <w:t>in order to satisfy the expectations of the Agen</w:t>
      </w:r>
      <w:r w:rsidR="0085412F">
        <w:rPr>
          <w:b/>
        </w:rPr>
        <w:t>cy and the Program regarding the upcoming QI Review.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Pr="005764D7">
        <w:rPr>
          <w:b/>
        </w:rPr>
        <w:t>Managing Aggressive Behavior Training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b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Pr="005764D7">
        <w:rPr>
          <w:b/>
        </w:rPr>
        <w:t>The Regional Director and or the Residential Supervisor will contact IYP-NW Regional Director Sabriena Williams regarding a MAB Training for IYP-C staff</w:t>
      </w:r>
      <w:r>
        <w:rPr>
          <w:b/>
        </w:rPr>
        <w:t>.</w:t>
      </w:r>
    </w:p>
    <w:p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  <w:r w:rsidRPr="005764D7">
        <w:rPr>
          <w:b/>
        </w:rPr>
        <w:t xml:space="preserve"> This face-to-face MAB Training would be </w:t>
      </w:r>
      <w:r w:rsidR="0085412F">
        <w:rPr>
          <w:b/>
        </w:rPr>
        <w:t>preferred</w:t>
      </w:r>
      <w:r>
        <w:rPr>
          <w:b/>
        </w:rPr>
        <w:t xml:space="preserve"> for staff</w:t>
      </w:r>
      <w:r w:rsidRPr="005764D7">
        <w:rPr>
          <w:b/>
        </w:rPr>
        <w:t xml:space="preserve"> compared to</w:t>
      </w:r>
      <w:r>
        <w:rPr>
          <w:i/>
        </w:rPr>
        <w:t xml:space="preserve"> </w:t>
      </w:r>
      <w:r w:rsidRPr="005764D7">
        <w:rPr>
          <w:b/>
        </w:rPr>
        <w:t>the online version ac</w:t>
      </w:r>
      <w:r w:rsidR="000155A1">
        <w:rPr>
          <w:b/>
        </w:rPr>
        <w:t>cording to the</w:t>
      </w:r>
      <w:r w:rsidR="00DA200C">
        <w:rPr>
          <w:b/>
        </w:rPr>
        <w:t xml:space="preserve"> Florida Network</w:t>
      </w:r>
      <w:r w:rsidR="000155A1">
        <w:rPr>
          <w:b/>
        </w:rPr>
        <w:t xml:space="preserve"> </w:t>
      </w:r>
      <w:r w:rsidR="00DA200C">
        <w:rPr>
          <w:b/>
        </w:rPr>
        <w:t>of Youth and Family Services.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>
        <w:rPr>
          <w:b/>
          <w:iCs/>
        </w:rPr>
        <w:t>Safety Inspections</w:t>
      </w:r>
      <w:r>
        <w:tab/>
      </w:r>
    </w:p>
    <w:p w:rsidR="00862D27" w:rsidRPr="003554D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Residential Supervisor </w:t>
      </w:r>
      <w:r w:rsidR="002B44DE">
        <w:rPr>
          <w:b/>
          <w:iCs/>
        </w:rPr>
        <w:t xml:space="preserve">Brian Smith </w:t>
      </w:r>
      <w:r w:rsidR="00834CC6">
        <w:rPr>
          <w:b/>
          <w:iCs/>
        </w:rPr>
        <w:t>encourage</w:t>
      </w:r>
      <w:r w:rsidR="003554DF" w:rsidRPr="003554DF">
        <w:rPr>
          <w:b/>
          <w:iCs/>
        </w:rPr>
        <w:t xml:space="preserve"> staff to </w:t>
      </w:r>
      <w:r w:rsidR="00C91D83">
        <w:rPr>
          <w:b/>
          <w:iCs/>
        </w:rPr>
        <w:t xml:space="preserve">continue and </w:t>
      </w:r>
      <w:r w:rsidR="00DA200C">
        <w:rPr>
          <w:b/>
          <w:iCs/>
        </w:rPr>
        <w:t>focus on maintaining a clean and safe</w:t>
      </w:r>
      <w:r w:rsidR="00C91D83">
        <w:rPr>
          <w:b/>
          <w:iCs/>
        </w:rPr>
        <w:t xml:space="preserve"> </w:t>
      </w:r>
      <w:r w:rsidR="003554DF" w:rsidRPr="003554DF">
        <w:rPr>
          <w:b/>
          <w:iCs/>
        </w:rPr>
        <w:t>environment and report any unsafe concerns immediately to the House Manager, Residential Supervisor and the Regional Director.</w:t>
      </w:r>
    </w:p>
    <w:p w:rsidR="00862D27" w:rsidRPr="0014677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3554DF" w:rsidRPr="00146777">
        <w:rPr>
          <w:b/>
        </w:rPr>
        <w:t xml:space="preserve">Residential Supervisor </w:t>
      </w:r>
      <w:r w:rsidR="00C91D83">
        <w:rPr>
          <w:b/>
        </w:rPr>
        <w:t xml:space="preserve">Brian Smith indicated the importance of </w:t>
      </w:r>
      <w:r w:rsidR="002B44DE">
        <w:rPr>
          <w:b/>
        </w:rPr>
        <w:t>maintain</w:t>
      </w:r>
      <w:r w:rsidR="00C91D83">
        <w:rPr>
          <w:b/>
        </w:rPr>
        <w:t>ing</w:t>
      </w:r>
      <w:r w:rsidR="00146777" w:rsidRPr="00146777">
        <w:rPr>
          <w:b/>
        </w:rPr>
        <w:t xml:space="preserve"> </w:t>
      </w:r>
      <w:r w:rsidR="00C91D83">
        <w:rPr>
          <w:b/>
        </w:rPr>
        <w:t xml:space="preserve">Satisfactory Inspection Reports, </w:t>
      </w:r>
      <w:r w:rsidR="00146777" w:rsidRPr="00146777">
        <w:rPr>
          <w:b/>
        </w:rPr>
        <w:t xml:space="preserve">which will be </w:t>
      </w:r>
      <w:r w:rsidR="00C91D83">
        <w:rPr>
          <w:b/>
        </w:rPr>
        <w:t xml:space="preserve">required </w:t>
      </w:r>
      <w:r w:rsidR="00DA200C">
        <w:rPr>
          <w:b/>
        </w:rPr>
        <w:t>for</w:t>
      </w:r>
      <w:r w:rsidR="00C91D83">
        <w:rPr>
          <w:b/>
        </w:rPr>
        <w:t xml:space="preserve"> the</w:t>
      </w:r>
      <w:r w:rsidR="00146777" w:rsidRPr="00146777">
        <w:rPr>
          <w:b/>
        </w:rPr>
        <w:t xml:space="preserve"> upcoming Quality Improvement Compliance Monitoring Review</w:t>
      </w:r>
      <w:r w:rsidR="005E27C7">
        <w:rPr>
          <w:b/>
        </w:rPr>
        <w:t xml:space="preserve"> </w:t>
      </w:r>
      <w:r w:rsidR="00834CC6">
        <w:rPr>
          <w:b/>
        </w:rPr>
        <w:t>(</w:t>
      </w:r>
      <w:r w:rsidR="005E27C7">
        <w:rPr>
          <w:b/>
        </w:rPr>
        <w:t>QI).</w:t>
      </w:r>
      <w:r w:rsidR="00C91D83">
        <w:rPr>
          <w:b/>
        </w:rPr>
        <w:t xml:space="preserve">  Residential Supervisor </w:t>
      </w:r>
      <w:r w:rsidR="002B44DE">
        <w:rPr>
          <w:b/>
        </w:rPr>
        <w:t>Brian</w:t>
      </w:r>
      <w:r w:rsidR="00834CC6">
        <w:rPr>
          <w:b/>
        </w:rPr>
        <w:t xml:space="preserve"> Smith encourage</w:t>
      </w:r>
      <w:r w:rsidR="002B44DE">
        <w:rPr>
          <w:b/>
        </w:rPr>
        <w:t xml:space="preserve"> staff to complete Unu</w:t>
      </w:r>
      <w:r w:rsidR="00FF4118">
        <w:rPr>
          <w:b/>
        </w:rPr>
        <w:t>sual Event Reports in order to address</w:t>
      </w:r>
      <w:r w:rsidR="00C91D83">
        <w:rPr>
          <w:b/>
        </w:rPr>
        <w:t xml:space="preserve"> </w:t>
      </w:r>
      <w:r w:rsidR="00FF4118">
        <w:rPr>
          <w:b/>
        </w:rPr>
        <w:t xml:space="preserve">Program health and safety concerns </w:t>
      </w:r>
      <w:r w:rsidR="00C91D83">
        <w:rPr>
          <w:b/>
        </w:rPr>
        <w:t>in a timely manner.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34CC6" w:rsidRDefault="00862D27" w:rsidP="000155A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CF5ECB">
        <w:rPr>
          <w:b/>
        </w:rPr>
        <w:t>IYP-C Quality Improvement Compliance Monitoring Review</w:t>
      </w:r>
      <w:r w:rsidR="00834CC6">
        <w:rPr>
          <w:b/>
        </w:rPr>
        <w:t xml:space="preserve"> (QI)</w:t>
      </w:r>
    </w:p>
    <w:p w:rsidR="00862D27" w:rsidRPr="0099183D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8D574F">
        <w:rPr>
          <w:b/>
          <w:iCs/>
        </w:rPr>
        <w:t>The Regional Director, Residential Supervisor, Residential Counselors, Administrative Assistant and the House Manager</w:t>
      </w:r>
      <w:r w:rsidR="008D574F" w:rsidRPr="00E722F9">
        <w:rPr>
          <w:b/>
          <w:iCs/>
        </w:rPr>
        <w:t xml:space="preserve"> will</w:t>
      </w:r>
      <w:r w:rsidR="00E722F9" w:rsidRPr="00E722F9">
        <w:rPr>
          <w:b/>
          <w:iCs/>
        </w:rPr>
        <w:t xml:space="preserve"> create an action</w:t>
      </w:r>
      <w:r w:rsidR="008D574F">
        <w:rPr>
          <w:b/>
          <w:iCs/>
        </w:rPr>
        <w:t xml:space="preserve"> plan</w:t>
      </w:r>
      <w:r w:rsidR="00E722F9" w:rsidRPr="00E722F9">
        <w:rPr>
          <w:b/>
          <w:iCs/>
        </w:rPr>
        <w:t xml:space="preserve"> in order to satisfy Agency and Program expectations regarding the upcoming QI Review</w:t>
      </w:r>
      <w:r w:rsidR="00E722F9">
        <w:rPr>
          <w:i/>
          <w:iCs/>
        </w:rPr>
        <w:t>.</w:t>
      </w:r>
    </w:p>
    <w:p w:rsidR="00204864" w:rsidRDefault="00862D27" w:rsidP="00834CC6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</w:p>
    <w:p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  <w:r w:rsidR="00116CFA">
        <w:rPr>
          <w:i/>
        </w:rPr>
        <w:t xml:space="preserve"> </w:t>
      </w:r>
      <w:r w:rsidR="00116CFA" w:rsidRPr="00116CFA">
        <w:rPr>
          <w:b/>
        </w:rPr>
        <w:t xml:space="preserve">DCF </w:t>
      </w:r>
      <w:r w:rsidR="00066679">
        <w:rPr>
          <w:b/>
        </w:rPr>
        <w:t xml:space="preserve">On-Site </w:t>
      </w:r>
      <w:r w:rsidR="00116CFA" w:rsidRPr="00116CFA">
        <w:rPr>
          <w:b/>
        </w:rPr>
        <w:t>Review</w:t>
      </w:r>
    </w:p>
    <w:p w:rsidR="00204864" w:rsidRPr="00204864" w:rsidRDefault="00204864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="00116CFA" w:rsidRPr="00116CFA">
        <w:rPr>
          <w:b/>
        </w:rPr>
        <w:t xml:space="preserve"> </w:t>
      </w:r>
      <w:r w:rsidR="007840A4">
        <w:rPr>
          <w:b/>
        </w:rPr>
        <w:t>The IYP-C DCF On-Site Review occurred on February 27, 2023.</w:t>
      </w:r>
    </w:p>
    <w:p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   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87222A">
        <w:rPr>
          <w:b/>
        </w:rPr>
        <w:t xml:space="preserve"> Barbretta Cook-Mclellan, MA who is the Operations Review Specialist for the NE Region Office with DCF and Dianna Manning with DCF completed the on-site DCF Review at IYP-C. </w:t>
      </w:r>
      <w:r w:rsidR="002C6DFA">
        <w:rPr>
          <w:b/>
        </w:rPr>
        <w:t xml:space="preserve"> Additional Program information may be needed by this DCF Review</w:t>
      </w:r>
      <w:r w:rsidR="00FF4118">
        <w:rPr>
          <w:b/>
        </w:rPr>
        <w:t xml:space="preserve"> Team</w:t>
      </w:r>
      <w:r w:rsidR="002C6DFA">
        <w:rPr>
          <w:b/>
        </w:rPr>
        <w:t xml:space="preserve"> in order to complete this</w:t>
      </w:r>
      <w:r w:rsidR="00FF4118">
        <w:rPr>
          <w:b/>
        </w:rPr>
        <w:t xml:space="preserve"> DCF Review</w:t>
      </w:r>
      <w:r w:rsidR="002C6DFA">
        <w:rPr>
          <w:b/>
        </w:rPr>
        <w:t xml:space="preserve"> process by or before March 3</w:t>
      </w:r>
      <w:r w:rsidR="006D4F4C">
        <w:rPr>
          <w:b/>
        </w:rPr>
        <w:t>1</w:t>
      </w:r>
      <w:r w:rsidR="002C6DFA">
        <w:rPr>
          <w:b/>
        </w:rPr>
        <w:t>, 2023 according to Residential Supervisor Brian Smith.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C5485B" w:rsidRPr="00C5485B" w:rsidRDefault="00C5485B" w:rsidP="00C5485B"/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7012C0">
        <w:rPr>
          <w:b/>
          <w:iCs/>
        </w:rPr>
        <w:t xml:space="preserve">The Referral / Screening Expectations for </w:t>
      </w:r>
      <w:r w:rsidR="00CD56DE">
        <w:rPr>
          <w:b/>
          <w:iCs/>
        </w:rPr>
        <w:t>IYP-C</w:t>
      </w:r>
      <w:r w:rsidRPr="007012C0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66679">
        <w:rPr>
          <w:b/>
          <w:iCs/>
        </w:rPr>
        <w:t>Residential Supervisor Brian Smith</w:t>
      </w:r>
      <w:r w:rsidR="00CF2F7D" w:rsidRPr="007012C0">
        <w:rPr>
          <w:b/>
          <w:iCs/>
        </w:rPr>
        <w:t xml:space="preserve"> </w:t>
      </w:r>
      <w:r w:rsidR="00066679">
        <w:rPr>
          <w:b/>
          <w:iCs/>
        </w:rPr>
        <w:t xml:space="preserve">indicated that </w:t>
      </w:r>
      <w:r w:rsidR="00834CC6">
        <w:rPr>
          <w:b/>
          <w:iCs/>
        </w:rPr>
        <w:t xml:space="preserve">our focus is to continue and </w:t>
      </w:r>
      <w:r w:rsidR="00066679">
        <w:rPr>
          <w:b/>
          <w:iCs/>
        </w:rPr>
        <w:t>complete all Screenings with parents / guardians when they contact the Program about services.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66679">
        <w:rPr>
          <w:b/>
        </w:rPr>
        <w:t>Residential Supervisor Brian Smith</w:t>
      </w:r>
      <w:r w:rsidR="007012C0" w:rsidRPr="005764D7">
        <w:rPr>
          <w:b/>
        </w:rPr>
        <w:t xml:space="preserve"> indicated that we must </w:t>
      </w:r>
      <w:r w:rsidR="002C6DFA">
        <w:rPr>
          <w:b/>
        </w:rPr>
        <w:t>demonstrate a service friendly attitude</w:t>
      </w:r>
      <w:r w:rsidR="007012C0" w:rsidRPr="005764D7">
        <w:rPr>
          <w:b/>
        </w:rPr>
        <w:t xml:space="preserve"> when we respond to parents </w:t>
      </w:r>
      <w:r w:rsidR="00CD56DE">
        <w:rPr>
          <w:b/>
        </w:rPr>
        <w:t xml:space="preserve">/ guardians </w:t>
      </w:r>
      <w:r w:rsidR="007012C0" w:rsidRPr="005764D7">
        <w:rPr>
          <w:b/>
        </w:rPr>
        <w:t xml:space="preserve">during the Screening </w:t>
      </w:r>
      <w:r w:rsidR="00CD56DE">
        <w:rPr>
          <w:b/>
        </w:rPr>
        <w:t>P</w:t>
      </w:r>
      <w:r w:rsidR="007012C0" w:rsidRPr="005764D7">
        <w:rPr>
          <w:b/>
        </w:rPr>
        <w:t>rocess</w:t>
      </w:r>
      <w:r w:rsidR="00CD56DE">
        <w:rPr>
          <w:b/>
        </w:rPr>
        <w:t>.  In addition, we must</w:t>
      </w:r>
      <w:r w:rsidR="005764D7" w:rsidRPr="005764D7">
        <w:rPr>
          <w:b/>
        </w:rPr>
        <w:t xml:space="preserve"> schedule Intakes as quickly as possible in order to increase p</w:t>
      </w:r>
      <w:r w:rsidR="00CD56DE">
        <w:rPr>
          <w:b/>
        </w:rPr>
        <w:t>articipant utilization at IYP-C according to Residential Supervisor Brian Smith.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CF5ECB" w:rsidRDefault="00CF5ECB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Pr="00CF5ECB" w:rsidRDefault="00CD56DE" w:rsidP="002C6DFA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2C6DFA">
              <w:rPr>
                <w:b/>
              </w:rPr>
              <w:t>16</w:t>
            </w:r>
            <w:r>
              <w:rPr>
                <w:b/>
              </w:rPr>
              <w:t>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24" w:rsidRDefault="00180024">
      <w:r>
        <w:separator/>
      </w:r>
    </w:p>
  </w:endnote>
  <w:endnote w:type="continuationSeparator" w:id="0">
    <w:p w:rsidR="00180024" w:rsidRDefault="0018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0D1F45">
      <w:rPr>
        <w:rStyle w:val="PageNumber"/>
        <w:noProof/>
      </w:rPr>
      <w:t>4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0D1F45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24" w:rsidRDefault="00180024">
      <w:r>
        <w:separator/>
      </w:r>
    </w:p>
  </w:footnote>
  <w:footnote w:type="continuationSeparator" w:id="0">
    <w:p w:rsidR="00180024" w:rsidRDefault="0018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155A1"/>
    <w:rsid w:val="00053911"/>
    <w:rsid w:val="00066679"/>
    <w:rsid w:val="00066977"/>
    <w:rsid w:val="0008300F"/>
    <w:rsid w:val="000A133B"/>
    <w:rsid w:val="000A1D4E"/>
    <w:rsid w:val="000B05EF"/>
    <w:rsid w:val="000D1F45"/>
    <w:rsid w:val="000D408C"/>
    <w:rsid w:val="00116CFA"/>
    <w:rsid w:val="00146777"/>
    <w:rsid w:val="00180024"/>
    <w:rsid w:val="001D3A35"/>
    <w:rsid w:val="00204864"/>
    <w:rsid w:val="002071A6"/>
    <w:rsid w:val="00220C7A"/>
    <w:rsid w:val="00250A23"/>
    <w:rsid w:val="00271877"/>
    <w:rsid w:val="002B44DE"/>
    <w:rsid w:val="002C46AB"/>
    <w:rsid w:val="002C6DFA"/>
    <w:rsid w:val="002F3FDC"/>
    <w:rsid w:val="0030714E"/>
    <w:rsid w:val="00312C98"/>
    <w:rsid w:val="00325D14"/>
    <w:rsid w:val="003400C2"/>
    <w:rsid w:val="00340FDE"/>
    <w:rsid w:val="0034284E"/>
    <w:rsid w:val="003554DF"/>
    <w:rsid w:val="00403FD6"/>
    <w:rsid w:val="00437106"/>
    <w:rsid w:val="00452DD3"/>
    <w:rsid w:val="004570BA"/>
    <w:rsid w:val="00465756"/>
    <w:rsid w:val="00490A1F"/>
    <w:rsid w:val="004A05E6"/>
    <w:rsid w:val="004B221C"/>
    <w:rsid w:val="004E4659"/>
    <w:rsid w:val="00502799"/>
    <w:rsid w:val="00510FCA"/>
    <w:rsid w:val="00526E69"/>
    <w:rsid w:val="00565AEC"/>
    <w:rsid w:val="005764D7"/>
    <w:rsid w:val="005E0608"/>
    <w:rsid w:val="005E27C7"/>
    <w:rsid w:val="0060235E"/>
    <w:rsid w:val="006319AD"/>
    <w:rsid w:val="006C48B1"/>
    <w:rsid w:val="006D4F4C"/>
    <w:rsid w:val="007012C0"/>
    <w:rsid w:val="00736F88"/>
    <w:rsid w:val="007560A0"/>
    <w:rsid w:val="00774261"/>
    <w:rsid w:val="00774AD4"/>
    <w:rsid w:val="007840A4"/>
    <w:rsid w:val="00786FC3"/>
    <w:rsid w:val="00790861"/>
    <w:rsid w:val="00794ABF"/>
    <w:rsid w:val="007D2F92"/>
    <w:rsid w:val="007D3B27"/>
    <w:rsid w:val="007E4894"/>
    <w:rsid w:val="007F3817"/>
    <w:rsid w:val="007F4B84"/>
    <w:rsid w:val="00834CC6"/>
    <w:rsid w:val="0085412F"/>
    <w:rsid w:val="00862D27"/>
    <w:rsid w:val="0087222A"/>
    <w:rsid w:val="00892893"/>
    <w:rsid w:val="0089553C"/>
    <w:rsid w:val="008B3EC4"/>
    <w:rsid w:val="008D574F"/>
    <w:rsid w:val="009528DF"/>
    <w:rsid w:val="0096259B"/>
    <w:rsid w:val="0099183D"/>
    <w:rsid w:val="009A564F"/>
    <w:rsid w:val="009C7289"/>
    <w:rsid w:val="009D78F7"/>
    <w:rsid w:val="009F424B"/>
    <w:rsid w:val="00A07442"/>
    <w:rsid w:val="00A3566C"/>
    <w:rsid w:val="00AB5F26"/>
    <w:rsid w:val="00AE1082"/>
    <w:rsid w:val="00AF0016"/>
    <w:rsid w:val="00AF5BC4"/>
    <w:rsid w:val="00B6699B"/>
    <w:rsid w:val="00C05550"/>
    <w:rsid w:val="00C106D9"/>
    <w:rsid w:val="00C10720"/>
    <w:rsid w:val="00C34F3E"/>
    <w:rsid w:val="00C3743E"/>
    <w:rsid w:val="00C5485B"/>
    <w:rsid w:val="00C759B3"/>
    <w:rsid w:val="00C81BA6"/>
    <w:rsid w:val="00C9007D"/>
    <w:rsid w:val="00C91D83"/>
    <w:rsid w:val="00C91DFA"/>
    <w:rsid w:val="00C95417"/>
    <w:rsid w:val="00CB262B"/>
    <w:rsid w:val="00CD337A"/>
    <w:rsid w:val="00CD56DE"/>
    <w:rsid w:val="00CE0FC2"/>
    <w:rsid w:val="00CF2F7D"/>
    <w:rsid w:val="00CF5ECB"/>
    <w:rsid w:val="00D301F5"/>
    <w:rsid w:val="00D63D33"/>
    <w:rsid w:val="00DA200C"/>
    <w:rsid w:val="00E252EF"/>
    <w:rsid w:val="00E42F49"/>
    <w:rsid w:val="00E456BE"/>
    <w:rsid w:val="00E46511"/>
    <w:rsid w:val="00E5378F"/>
    <w:rsid w:val="00E722F9"/>
    <w:rsid w:val="00E93667"/>
    <w:rsid w:val="00EB32F0"/>
    <w:rsid w:val="00ED0A61"/>
    <w:rsid w:val="00ED5C8D"/>
    <w:rsid w:val="00EE2DE6"/>
    <w:rsid w:val="00F37C41"/>
    <w:rsid w:val="00F80F68"/>
    <w:rsid w:val="00FB4D00"/>
    <w:rsid w:val="00FE54BA"/>
    <w:rsid w:val="00FF11D8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2023-06-17T12:52:00Z</dcterms:created>
  <dcterms:modified xsi:type="dcterms:W3CDTF">2023-06-17T12:52:00Z</dcterms:modified>
</cp:coreProperties>
</file>