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69" w:rsidRPr="00037A76" w:rsidRDefault="000C1369" w:rsidP="00923CFD">
      <w:pPr>
        <w:pStyle w:val="Heading1"/>
        <w:shd w:val="clear" w:color="auto" w:fill="DFDFDF" w:themeFill="background2" w:themeFillShade="E6"/>
        <w:jc w:val="center"/>
        <w:rPr>
          <w:color w:val="auto"/>
        </w:rPr>
      </w:pPr>
      <w:r w:rsidRPr="00037A76">
        <w:rPr>
          <w:color w:val="auto"/>
        </w:rPr>
        <w:t>CDS Family &amp; Behavioral Health Services, Inc.</w:t>
      </w:r>
    </w:p>
    <w:p w:rsidR="000C1369" w:rsidRPr="00037A76" w:rsidRDefault="0044711B" w:rsidP="00923CFD">
      <w:pPr>
        <w:pStyle w:val="Heading1"/>
        <w:shd w:val="clear" w:color="auto" w:fill="DFDFDF" w:themeFill="background2" w:themeFillShade="E6"/>
        <w:jc w:val="center"/>
        <w:rPr>
          <w:color w:val="auto"/>
        </w:rPr>
      </w:pPr>
      <w:r w:rsidRPr="00037A76">
        <w:rPr>
          <w:color w:val="auto"/>
        </w:rPr>
        <w:t>A</w:t>
      </w:r>
      <w:r w:rsidR="00B003DC" w:rsidRPr="00037A76">
        <w:rPr>
          <w:color w:val="auto"/>
        </w:rPr>
        <w:t xml:space="preserve">NNUAL </w:t>
      </w:r>
      <w:r w:rsidR="00E715E1" w:rsidRPr="00037A76">
        <w:rPr>
          <w:color w:val="auto"/>
        </w:rPr>
        <w:t xml:space="preserve">DATA </w:t>
      </w:r>
      <w:r w:rsidR="00043FFC" w:rsidRPr="00037A76">
        <w:rPr>
          <w:color w:val="auto"/>
        </w:rPr>
        <w:t>ANALYSIS</w:t>
      </w:r>
      <w:r w:rsidR="00B003DC" w:rsidRPr="00037A76">
        <w:rPr>
          <w:color w:val="auto"/>
        </w:rPr>
        <w:t xml:space="preserve"> REPORT</w:t>
      </w:r>
      <w:r w:rsidR="00A766A3" w:rsidRPr="00037A76">
        <w:rPr>
          <w:color w:val="auto"/>
        </w:rPr>
        <w:t xml:space="preserve">  </w:t>
      </w:r>
    </w:p>
    <w:p w:rsidR="002B4414" w:rsidRPr="00037A76" w:rsidRDefault="00A766A3" w:rsidP="00923CFD">
      <w:pPr>
        <w:pStyle w:val="Heading1"/>
        <w:shd w:val="clear" w:color="auto" w:fill="DFDFDF" w:themeFill="background2" w:themeFillShade="E6"/>
        <w:jc w:val="center"/>
        <w:rPr>
          <w:color w:val="auto"/>
        </w:rPr>
      </w:pPr>
      <w:r w:rsidRPr="00037A76">
        <w:rPr>
          <w:color w:val="auto"/>
        </w:rPr>
        <w:t>FY 2009-2010</w:t>
      </w:r>
    </w:p>
    <w:p w:rsidR="009B6CEF" w:rsidRPr="00037A76" w:rsidRDefault="009B6CEF" w:rsidP="00923CFD">
      <w:pPr>
        <w:pStyle w:val="Heading1"/>
        <w:shd w:val="clear" w:color="auto" w:fill="DFDFDF" w:themeFill="background2" w:themeFillShade="E6"/>
        <w:jc w:val="center"/>
        <w:rPr>
          <w:color w:val="auto"/>
        </w:rPr>
      </w:pPr>
      <w:r w:rsidRPr="00037A76">
        <w:rPr>
          <w:color w:val="auto"/>
        </w:rPr>
        <w:t>CINS/FINS PROGRAM</w:t>
      </w:r>
    </w:p>
    <w:p w:rsidR="00292FCA" w:rsidRPr="00037A76" w:rsidRDefault="001B2489" w:rsidP="00292F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037A76">
        <w:rPr>
          <w:rFonts w:ascii="Times New Roman" w:hAnsi="Times New Roman" w:cs="Times New Roman"/>
          <w:sz w:val="24"/>
          <w:szCs w:val="24"/>
        </w:rPr>
        <w:t>Florida’s CINS/FINS model of serving youth and their families in their communities without referrals to government is not only recognized in Florida, but nationally as one of the long</w:t>
      </w:r>
      <w:r w:rsidR="00FA6B17" w:rsidRPr="00037A76">
        <w:rPr>
          <w:rFonts w:ascii="Times New Roman" w:hAnsi="Times New Roman" w:cs="Times New Roman"/>
          <w:sz w:val="24"/>
          <w:szCs w:val="24"/>
        </w:rPr>
        <w:t>est</w:t>
      </w:r>
      <w:r w:rsidRPr="00037A76">
        <w:rPr>
          <w:rFonts w:ascii="Times New Roman" w:hAnsi="Times New Roman" w:cs="Times New Roman"/>
          <w:sz w:val="24"/>
          <w:szCs w:val="24"/>
        </w:rPr>
        <w:t xml:space="preserve"> standing, cost efficient and effective systems to promote public safety, reduce government costs and achieve positive outcomes.</w:t>
      </w:r>
      <w:r w:rsidR="008907AA" w:rsidRPr="00037A76">
        <w:rPr>
          <w:rFonts w:ascii="Times New Roman" w:hAnsi="Times New Roman" w:cs="Times New Roman"/>
          <w:sz w:val="24"/>
          <w:szCs w:val="24"/>
        </w:rPr>
        <w:t xml:space="preserve"> </w:t>
      </w:r>
      <w:r w:rsidR="00B65CB8" w:rsidRPr="00037A76">
        <w:rPr>
          <w:rFonts w:ascii="Times New Roman" w:hAnsi="Times New Roman" w:cs="Times New Roman"/>
          <w:i w:val="0"/>
          <w:sz w:val="24"/>
          <w:szCs w:val="24"/>
        </w:rPr>
        <w:t>(Florida Network of Youth and Family Services 2009 Annual Report)</w:t>
      </w:r>
    </w:p>
    <w:p w:rsidR="000C1369" w:rsidRPr="00037A76" w:rsidRDefault="000C1369" w:rsidP="0036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360201" w:rsidRPr="00037A76" w:rsidRDefault="00360201" w:rsidP="0036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037A76">
        <w:rPr>
          <w:rFonts w:ascii="Times New Roman" w:hAnsi="Times New Roman" w:cs="Times New Roman"/>
          <w:b/>
          <w:i w:val="0"/>
          <w:sz w:val="28"/>
          <w:szCs w:val="28"/>
        </w:rPr>
        <w:t>Youth Outcomes</w:t>
      </w:r>
    </w:p>
    <w:p w:rsidR="00F7544A" w:rsidRPr="00037A76" w:rsidRDefault="00F7544A" w:rsidP="0036020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037A76">
        <w:rPr>
          <w:rFonts w:ascii="Times New Roman" w:hAnsi="Times New Roman" w:cs="Times New Roman"/>
          <w:i w:val="0"/>
          <w:sz w:val="28"/>
          <w:szCs w:val="28"/>
        </w:rPr>
        <w:t>396 or 51% of youth served were in non-residential programs</w:t>
      </w:r>
      <w:r w:rsidRPr="00037A76">
        <w:rPr>
          <w:rFonts w:ascii="Times New Roman" w:hAnsi="Times New Roman" w:cs="Times New Roman"/>
          <w:i w:val="0"/>
          <w:sz w:val="28"/>
          <w:szCs w:val="28"/>
        </w:rPr>
        <w:tab/>
      </w:r>
    </w:p>
    <w:p w:rsidR="00360201" w:rsidRPr="00037A76" w:rsidRDefault="00B65CB8" w:rsidP="0036020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037A76">
        <w:rPr>
          <w:rFonts w:ascii="Times New Roman" w:hAnsi="Times New Roman" w:cs="Times New Roman"/>
          <w:i w:val="0"/>
          <w:sz w:val="28"/>
          <w:szCs w:val="28"/>
        </w:rPr>
        <w:t>94.7% of n</w:t>
      </w:r>
      <w:r w:rsidR="00FC39E7" w:rsidRPr="00037A76">
        <w:rPr>
          <w:rFonts w:ascii="Times New Roman" w:hAnsi="Times New Roman" w:cs="Times New Roman"/>
          <w:i w:val="0"/>
          <w:sz w:val="28"/>
          <w:szCs w:val="28"/>
        </w:rPr>
        <w:t>on-residential</w:t>
      </w:r>
      <w:r w:rsidR="008660AF" w:rsidRPr="00037A76">
        <w:rPr>
          <w:rFonts w:ascii="Times New Roman" w:hAnsi="Times New Roman" w:cs="Times New Roman"/>
          <w:i w:val="0"/>
          <w:sz w:val="28"/>
          <w:szCs w:val="28"/>
        </w:rPr>
        <w:t xml:space="preserve"> youth served c</w:t>
      </w:r>
      <w:r w:rsidR="00360201" w:rsidRPr="00037A76">
        <w:rPr>
          <w:rFonts w:ascii="Times New Roman" w:hAnsi="Times New Roman" w:cs="Times New Roman"/>
          <w:i w:val="0"/>
          <w:sz w:val="28"/>
          <w:szCs w:val="28"/>
        </w:rPr>
        <w:t>omplet</w:t>
      </w:r>
      <w:r w:rsidRPr="00037A76">
        <w:rPr>
          <w:rFonts w:ascii="Times New Roman" w:hAnsi="Times New Roman" w:cs="Times New Roman"/>
          <w:i w:val="0"/>
          <w:sz w:val="28"/>
          <w:szCs w:val="28"/>
        </w:rPr>
        <w:t>ed</w:t>
      </w:r>
      <w:r w:rsidR="00360201" w:rsidRPr="00037A76">
        <w:rPr>
          <w:rFonts w:ascii="Times New Roman" w:hAnsi="Times New Roman" w:cs="Times New Roman"/>
          <w:i w:val="0"/>
          <w:sz w:val="28"/>
          <w:szCs w:val="28"/>
        </w:rPr>
        <w:t xml:space="preserve"> the program </w:t>
      </w:r>
    </w:p>
    <w:p w:rsidR="00F7544A" w:rsidRPr="00037A76" w:rsidRDefault="00F7544A" w:rsidP="00F7544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037A76">
        <w:rPr>
          <w:rFonts w:ascii="Times New Roman" w:hAnsi="Times New Roman" w:cs="Times New Roman"/>
          <w:i w:val="0"/>
          <w:sz w:val="28"/>
          <w:szCs w:val="28"/>
        </w:rPr>
        <w:t>378 or 49% of youth served were in residential shelter programs</w:t>
      </w:r>
    </w:p>
    <w:p w:rsidR="008660AF" w:rsidRPr="00037A76" w:rsidRDefault="00B65CB8" w:rsidP="0036020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037A76">
        <w:rPr>
          <w:rFonts w:ascii="Times New Roman" w:hAnsi="Times New Roman" w:cs="Times New Roman"/>
          <w:i w:val="0"/>
          <w:sz w:val="28"/>
          <w:szCs w:val="28"/>
        </w:rPr>
        <w:t>90.7% of r</w:t>
      </w:r>
      <w:r w:rsidR="008660AF" w:rsidRPr="00037A76">
        <w:rPr>
          <w:rFonts w:ascii="Times New Roman" w:hAnsi="Times New Roman" w:cs="Times New Roman"/>
          <w:i w:val="0"/>
          <w:sz w:val="28"/>
          <w:szCs w:val="28"/>
        </w:rPr>
        <w:t>esidential youth served complet</w:t>
      </w:r>
      <w:r w:rsidRPr="00037A76">
        <w:rPr>
          <w:rFonts w:ascii="Times New Roman" w:hAnsi="Times New Roman" w:cs="Times New Roman"/>
          <w:i w:val="0"/>
          <w:sz w:val="28"/>
          <w:szCs w:val="28"/>
        </w:rPr>
        <w:t>ed</w:t>
      </w:r>
      <w:r w:rsidR="008660AF" w:rsidRPr="00037A76">
        <w:rPr>
          <w:rFonts w:ascii="Times New Roman" w:hAnsi="Times New Roman" w:cs="Times New Roman"/>
          <w:i w:val="0"/>
          <w:sz w:val="28"/>
          <w:szCs w:val="28"/>
        </w:rPr>
        <w:t xml:space="preserve"> the program </w:t>
      </w:r>
    </w:p>
    <w:p w:rsidR="008660AF" w:rsidRPr="00037A76" w:rsidRDefault="00B65CB8" w:rsidP="0036020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037A76">
        <w:rPr>
          <w:rFonts w:ascii="Times New Roman" w:hAnsi="Times New Roman" w:cs="Times New Roman"/>
          <w:i w:val="0"/>
          <w:sz w:val="28"/>
          <w:szCs w:val="28"/>
        </w:rPr>
        <w:t>100% of the youth served were c</w:t>
      </w:r>
      <w:r w:rsidR="00360201" w:rsidRPr="00037A76">
        <w:rPr>
          <w:rFonts w:ascii="Times New Roman" w:hAnsi="Times New Roman" w:cs="Times New Roman"/>
          <w:i w:val="0"/>
          <w:sz w:val="28"/>
          <w:szCs w:val="28"/>
        </w:rPr>
        <w:t xml:space="preserve">rime-free </w:t>
      </w:r>
      <w:r w:rsidRPr="00037A76">
        <w:rPr>
          <w:rFonts w:ascii="Times New Roman" w:hAnsi="Times New Roman" w:cs="Times New Roman"/>
          <w:i w:val="0"/>
          <w:sz w:val="28"/>
          <w:szCs w:val="28"/>
        </w:rPr>
        <w:t>while in the program</w:t>
      </w:r>
      <w:r w:rsidR="00360201" w:rsidRPr="00037A7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360201" w:rsidRPr="00037A76" w:rsidRDefault="00B65CB8" w:rsidP="0036020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037A76">
        <w:rPr>
          <w:rFonts w:ascii="Times New Roman" w:hAnsi="Times New Roman" w:cs="Times New Roman"/>
          <w:i w:val="0"/>
          <w:sz w:val="28"/>
          <w:szCs w:val="28"/>
        </w:rPr>
        <w:t>82.32% of the y</w:t>
      </w:r>
      <w:r w:rsidR="008660AF" w:rsidRPr="00037A76">
        <w:rPr>
          <w:rFonts w:ascii="Times New Roman" w:hAnsi="Times New Roman" w:cs="Times New Roman"/>
          <w:i w:val="0"/>
          <w:sz w:val="28"/>
          <w:szCs w:val="28"/>
        </w:rPr>
        <w:t xml:space="preserve">outh served </w:t>
      </w:r>
      <w:r w:rsidRPr="00037A76">
        <w:rPr>
          <w:rFonts w:ascii="Times New Roman" w:hAnsi="Times New Roman" w:cs="Times New Roman"/>
          <w:i w:val="0"/>
          <w:sz w:val="28"/>
          <w:szCs w:val="28"/>
        </w:rPr>
        <w:t xml:space="preserve">had </w:t>
      </w:r>
      <w:r w:rsidR="008660AF" w:rsidRPr="00037A76">
        <w:rPr>
          <w:rFonts w:ascii="Times New Roman" w:hAnsi="Times New Roman" w:cs="Times New Roman"/>
          <w:i w:val="0"/>
          <w:sz w:val="28"/>
          <w:szCs w:val="28"/>
        </w:rPr>
        <w:t>risk factors in</w:t>
      </w:r>
      <w:r w:rsidR="00FC39E7" w:rsidRPr="00037A76">
        <w:rPr>
          <w:rFonts w:ascii="Times New Roman" w:hAnsi="Times New Roman" w:cs="Times New Roman"/>
          <w:i w:val="0"/>
          <w:sz w:val="28"/>
          <w:szCs w:val="28"/>
        </w:rPr>
        <w:t xml:space="preserve"> at least</w:t>
      </w:r>
      <w:r w:rsidR="008660AF" w:rsidRPr="00037A76">
        <w:rPr>
          <w:rFonts w:ascii="Times New Roman" w:hAnsi="Times New Roman" w:cs="Times New Roman"/>
          <w:i w:val="0"/>
          <w:sz w:val="28"/>
          <w:szCs w:val="28"/>
        </w:rPr>
        <w:t xml:space="preserve"> 3 of 4 </w:t>
      </w:r>
      <w:r w:rsidRPr="00037A76">
        <w:rPr>
          <w:rFonts w:ascii="Times New Roman" w:hAnsi="Times New Roman" w:cs="Times New Roman"/>
          <w:i w:val="0"/>
          <w:sz w:val="28"/>
          <w:szCs w:val="28"/>
        </w:rPr>
        <w:t xml:space="preserve">high risk </w:t>
      </w:r>
      <w:r w:rsidR="008660AF" w:rsidRPr="00037A76">
        <w:rPr>
          <w:rFonts w:ascii="Times New Roman" w:hAnsi="Times New Roman" w:cs="Times New Roman"/>
          <w:i w:val="0"/>
          <w:sz w:val="28"/>
          <w:szCs w:val="28"/>
        </w:rPr>
        <w:t xml:space="preserve">domains </w:t>
      </w:r>
      <w:r w:rsidRPr="00037A76">
        <w:rPr>
          <w:rFonts w:ascii="Times New Roman" w:hAnsi="Times New Roman" w:cs="Times New Roman"/>
          <w:i w:val="0"/>
          <w:sz w:val="28"/>
          <w:szCs w:val="28"/>
        </w:rPr>
        <w:t>for delinquency</w:t>
      </w:r>
    </w:p>
    <w:p w:rsidR="00360201" w:rsidRPr="00037A76" w:rsidRDefault="00360201" w:rsidP="0036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360201" w:rsidRPr="00037A76" w:rsidRDefault="00360201" w:rsidP="0036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037A76">
        <w:rPr>
          <w:rFonts w:ascii="Times New Roman" w:hAnsi="Times New Roman" w:cs="Times New Roman"/>
          <w:b/>
          <w:i w:val="0"/>
          <w:sz w:val="28"/>
          <w:szCs w:val="28"/>
        </w:rPr>
        <w:t>Racial/Ethnic Groups of Youth</w:t>
      </w:r>
      <w:r w:rsidR="008660AF" w:rsidRPr="00037A76">
        <w:rPr>
          <w:rFonts w:ascii="Times New Roman" w:hAnsi="Times New Roman" w:cs="Times New Roman"/>
          <w:b/>
          <w:i w:val="0"/>
          <w:sz w:val="28"/>
          <w:szCs w:val="28"/>
        </w:rPr>
        <w:t xml:space="preserve"> Total Number Served 774</w:t>
      </w:r>
    </w:p>
    <w:p w:rsidR="00360201" w:rsidRPr="00037A76" w:rsidRDefault="00360201" w:rsidP="0036020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037A76">
        <w:rPr>
          <w:rFonts w:ascii="Times New Roman" w:hAnsi="Times New Roman" w:cs="Times New Roman"/>
          <w:i w:val="0"/>
          <w:sz w:val="28"/>
          <w:szCs w:val="28"/>
        </w:rPr>
        <w:t>271</w:t>
      </w:r>
      <w:r w:rsidR="008660AF" w:rsidRPr="00037A76">
        <w:rPr>
          <w:rFonts w:ascii="Times New Roman" w:hAnsi="Times New Roman" w:cs="Times New Roman"/>
          <w:i w:val="0"/>
          <w:sz w:val="28"/>
          <w:szCs w:val="28"/>
        </w:rPr>
        <w:t xml:space="preserve"> or 35%</w:t>
      </w:r>
      <w:r w:rsidR="00610186" w:rsidRPr="00037A76">
        <w:rPr>
          <w:rFonts w:ascii="Times New Roman" w:hAnsi="Times New Roman" w:cs="Times New Roman"/>
          <w:i w:val="0"/>
          <w:sz w:val="28"/>
          <w:szCs w:val="28"/>
        </w:rPr>
        <w:t xml:space="preserve"> of the youth served were black</w:t>
      </w:r>
    </w:p>
    <w:p w:rsidR="00360201" w:rsidRPr="00037A76" w:rsidRDefault="00360201" w:rsidP="0036020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037A76">
        <w:rPr>
          <w:rFonts w:ascii="Times New Roman" w:hAnsi="Times New Roman" w:cs="Times New Roman"/>
          <w:i w:val="0"/>
          <w:sz w:val="28"/>
          <w:szCs w:val="28"/>
        </w:rPr>
        <w:t>438</w:t>
      </w:r>
      <w:r w:rsidR="008660AF" w:rsidRPr="00037A76">
        <w:rPr>
          <w:rFonts w:ascii="Times New Roman" w:hAnsi="Times New Roman" w:cs="Times New Roman"/>
          <w:i w:val="0"/>
          <w:sz w:val="28"/>
          <w:szCs w:val="28"/>
        </w:rPr>
        <w:t xml:space="preserve"> or 57%</w:t>
      </w:r>
      <w:r w:rsidR="00610186" w:rsidRPr="00037A76">
        <w:rPr>
          <w:rFonts w:ascii="Times New Roman" w:hAnsi="Times New Roman" w:cs="Times New Roman"/>
          <w:i w:val="0"/>
          <w:sz w:val="28"/>
          <w:szCs w:val="28"/>
        </w:rPr>
        <w:t xml:space="preserve"> of the youth served were white</w:t>
      </w:r>
    </w:p>
    <w:p w:rsidR="00360201" w:rsidRPr="00037A76" w:rsidRDefault="00610186" w:rsidP="0036020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037A76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360201" w:rsidRPr="00037A76">
        <w:rPr>
          <w:rFonts w:ascii="Times New Roman" w:hAnsi="Times New Roman" w:cs="Times New Roman"/>
          <w:i w:val="0"/>
          <w:sz w:val="28"/>
          <w:szCs w:val="28"/>
        </w:rPr>
        <w:t>65</w:t>
      </w:r>
      <w:r w:rsidR="00F721AC" w:rsidRPr="00037A76">
        <w:rPr>
          <w:rFonts w:ascii="Times New Roman" w:hAnsi="Times New Roman" w:cs="Times New Roman"/>
          <w:i w:val="0"/>
          <w:sz w:val="28"/>
          <w:szCs w:val="28"/>
        </w:rPr>
        <w:t xml:space="preserve"> or </w:t>
      </w:r>
      <w:r w:rsidR="00B65CB8" w:rsidRPr="00037A76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8660AF" w:rsidRPr="00037A76">
        <w:rPr>
          <w:rFonts w:ascii="Times New Roman" w:hAnsi="Times New Roman" w:cs="Times New Roman"/>
          <w:i w:val="0"/>
          <w:sz w:val="28"/>
          <w:szCs w:val="28"/>
        </w:rPr>
        <w:t>8%</w:t>
      </w:r>
      <w:r w:rsidRPr="00037A76">
        <w:rPr>
          <w:rFonts w:ascii="Times New Roman" w:hAnsi="Times New Roman" w:cs="Times New Roman"/>
          <w:i w:val="0"/>
          <w:sz w:val="28"/>
          <w:szCs w:val="28"/>
        </w:rPr>
        <w:t xml:space="preserve"> of the youth served were other/multi-cultural</w:t>
      </w:r>
    </w:p>
    <w:p w:rsidR="00360201" w:rsidRPr="00037A76" w:rsidRDefault="00360201" w:rsidP="0036020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360201" w:rsidRPr="00037A76" w:rsidRDefault="00360201" w:rsidP="0036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037A76">
        <w:rPr>
          <w:rFonts w:ascii="Times New Roman" w:hAnsi="Times New Roman" w:cs="Times New Roman"/>
          <w:b/>
          <w:i w:val="0"/>
          <w:sz w:val="28"/>
          <w:szCs w:val="28"/>
        </w:rPr>
        <w:t>Ethnicity</w:t>
      </w:r>
    </w:p>
    <w:p w:rsidR="00360201" w:rsidRPr="00037A76" w:rsidRDefault="00360201" w:rsidP="0036020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037A76">
        <w:rPr>
          <w:rFonts w:ascii="Times New Roman" w:hAnsi="Times New Roman" w:cs="Times New Roman"/>
          <w:i w:val="0"/>
          <w:sz w:val="28"/>
          <w:szCs w:val="28"/>
        </w:rPr>
        <w:t>621</w:t>
      </w:r>
      <w:r w:rsidR="008660AF" w:rsidRPr="00037A76">
        <w:rPr>
          <w:rFonts w:ascii="Times New Roman" w:hAnsi="Times New Roman" w:cs="Times New Roman"/>
          <w:i w:val="0"/>
          <w:sz w:val="28"/>
          <w:szCs w:val="28"/>
        </w:rPr>
        <w:t xml:space="preserve"> or 80%</w:t>
      </w:r>
      <w:r w:rsidR="00610186" w:rsidRPr="00037A76">
        <w:rPr>
          <w:rFonts w:ascii="Times New Roman" w:hAnsi="Times New Roman" w:cs="Times New Roman"/>
          <w:i w:val="0"/>
          <w:sz w:val="28"/>
          <w:szCs w:val="28"/>
        </w:rPr>
        <w:t xml:space="preserve"> of the youth served were non-Hispanic</w:t>
      </w:r>
    </w:p>
    <w:p w:rsidR="00360201" w:rsidRPr="00037A76" w:rsidRDefault="00360201" w:rsidP="0036020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037A76">
        <w:rPr>
          <w:rFonts w:ascii="Times New Roman" w:hAnsi="Times New Roman" w:cs="Times New Roman"/>
          <w:i w:val="0"/>
          <w:sz w:val="28"/>
          <w:szCs w:val="28"/>
        </w:rPr>
        <w:t>38</w:t>
      </w:r>
      <w:r w:rsidR="00FC39E7" w:rsidRPr="00037A76">
        <w:rPr>
          <w:rFonts w:ascii="Times New Roman" w:hAnsi="Times New Roman" w:cs="Times New Roman"/>
          <w:i w:val="0"/>
          <w:sz w:val="28"/>
          <w:szCs w:val="28"/>
        </w:rPr>
        <w:t xml:space="preserve"> or</w:t>
      </w:r>
      <w:r w:rsidR="00B65CB8" w:rsidRPr="00037A7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660AF" w:rsidRPr="00037A76">
        <w:rPr>
          <w:rFonts w:ascii="Times New Roman" w:hAnsi="Times New Roman" w:cs="Times New Roman"/>
          <w:i w:val="0"/>
          <w:sz w:val="28"/>
          <w:szCs w:val="28"/>
        </w:rPr>
        <w:t>5.6%</w:t>
      </w:r>
      <w:r w:rsidR="00610186" w:rsidRPr="00037A76">
        <w:rPr>
          <w:rFonts w:ascii="Times New Roman" w:hAnsi="Times New Roman" w:cs="Times New Roman"/>
          <w:i w:val="0"/>
          <w:sz w:val="28"/>
          <w:szCs w:val="28"/>
        </w:rPr>
        <w:t xml:space="preserve"> of the youth served were Hispanic</w:t>
      </w:r>
    </w:p>
    <w:p w:rsidR="00360201" w:rsidRPr="00037A76" w:rsidRDefault="00F721AC" w:rsidP="0036020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037A76">
        <w:rPr>
          <w:rFonts w:ascii="Times New Roman" w:hAnsi="Times New Roman" w:cs="Times New Roman"/>
          <w:i w:val="0"/>
          <w:sz w:val="28"/>
          <w:szCs w:val="28"/>
        </w:rPr>
        <w:t>115</w:t>
      </w:r>
      <w:r w:rsidR="00FC39E7" w:rsidRPr="00037A76">
        <w:rPr>
          <w:rFonts w:ascii="Times New Roman" w:hAnsi="Times New Roman" w:cs="Times New Roman"/>
          <w:i w:val="0"/>
          <w:sz w:val="28"/>
          <w:szCs w:val="28"/>
        </w:rPr>
        <w:t xml:space="preserve"> or</w:t>
      </w:r>
      <w:r w:rsidR="00B65CB8" w:rsidRPr="00037A7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660AF" w:rsidRPr="00037A76">
        <w:rPr>
          <w:rFonts w:ascii="Times New Roman" w:hAnsi="Times New Roman" w:cs="Times New Roman"/>
          <w:i w:val="0"/>
          <w:sz w:val="28"/>
          <w:szCs w:val="28"/>
        </w:rPr>
        <w:t>5.4%</w:t>
      </w:r>
      <w:r w:rsidR="00610186" w:rsidRPr="00037A76">
        <w:rPr>
          <w:rFonts w:ascii="Times New Roman" w:hAnsi="Times New Roman" w:cs="Times New Roman"/>
          <w:i w:val="0"/>
          <w:sz w:val="28"/>
          <w:szCs w:val="28"/>
        </w:rPr>
        <w:t xml:space="preserve"> of the youth served were other</w:t>
      </w:r>
      <w:r w:rsidR="00FC39E7" w:rsidRPr="00037A76">
        <w:rPr>
          <w:rFonts w:ascii="Times New Roman" w:hAnsi="Times New Roman" w:cs="Times New Roman"/>
          <w:i w:val="0"/>
          <w:sz w:val="28"/>
          <w:szCs w:val="28"/>
        </w:rPr>
        <w:t xml:space="preserve"> ethnicity’s </w:t>
      </w:r>
    </w:p>
    <w:p w:rsidR="00360201" w:rsidRPr="00037A76" w:rsidRDefault="00360201" w:rsidP="0036020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360201" w:rsidRPr="00037A76" w:rsidRDefault="00360201" w:rsidP="0036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037A76">
        <w:rPr>
          <w:rFonts w:ascii="Times New Roman" w:hAnsi="Times New Roman" w:cs="Times New Roman"/>
          <w:b/>
          <w:i w:val="0"/>
          <w:sz w:val="28"/>
          <w:szCs w:val="28"/>
        </w:rPr>
        <w:t>Gender of Youth Served</w:t>
      </w:r>
    </w:p>
    <w:p w:rsidR="00360201" w:rsidRPr="00037A76" w:rsidRDefault="00360201" w:rsidP="0036020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037A76">
        <w:rPr>
          <w:rFonts w:ascii="Times New Roman" w:hAnsi="Times New Roman" w:cs="Times New Roman"/>
          <w:i w:val="0"/>
          <w:sz w:val="28"/>
          <w:szCs w:val="28"/>
        </w:rPr>
        <w:t>360 or 47% of the youth served were female</w:t>
      </w:r>
    </w:p>
    <w:p w:rsidR="00360201" w:rsidRPr="00037A76" w:rsidRDefault="00360201" w:rsidP="0036020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037A76">
        <w:rPr>
          <w:rFonts w:ascii="Times New Roman" w:hAnsi="Times New Roman" w:cs="Times New Roman"/>
          <w:i w:val="0"/>
          <w:sz w:val="28"/>
          <w:szCs w:val="28"/>
        </w:rPr>
        <w:t>414 or 53% of the youth served were male</w:t>
      </w:r>
    </w:p>
    <w:p w:rsidR="00360201" w:rsidRPr="00037A76" w:rsidRDefault="00360201" w:rsidP="0036020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i w:val="0"/>
          <w:sz w:val="28"/>
          <w:szCs w:val="28"/>
        </w:rPr>
      </w:pPr>
    </w:p>
    <w:p w:rsidR="00360201" w:rsidRPr="00037A76" w:rsidRDefault="00360201" w:rsidP="0036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037A76">
        <w:rPr>
          <w:rFonts w:ascii="Times New Roman" w:hAnsi="Times New Roman" w:cs="Times New Roman"/>
          <w:b/>
          <w:i w:val="0"/>
          <w:sz w:val="28"/>
          <w:szCs w:val="28"/>
        </w:rPr>
        <w:t xml:space="preserve">Age </w:t>
      </w:r>
      <w:r w:rsidR="004624D0" w:rsidRPr="00037A76">
        <w:rPr>
          <w:rFonts w:ascii="Times New Roman" w:hAnsi="Times New Roman" w:cs="Times New Roman"/>
          <w:b/>
          <w:i w:val="0"/>
          <w:sz w:val="28"/>
          <w:szCs w:val="28"/>
        </w:rPr>
        <w:t>o</w:t>
      </w:r>
      <w:r w:rsidRPr="00037A76">
        <w:rPr>
          <w:rFonts w:ascii="Times New Roman" w:hAnsi="Times New Roman" w:cs="Times New Roman"/>
          <w:b/>
          <w:i w:val="0"/>
          <w:sz w:val="28"/>
          <w:szCs w:val="28"/>
        </w:rPr>
        <w:t xml:space="preserve">f Youth </w:t>
      </w:r>
      <w:r w:rsidR="00610186" w:rsidRPr="00037A76">
        <w:rPr>
          <w:rFonts w:ascii="Times New Roman" w:hAnsi="Times New Roman" w:cs="Times New Roman"/>
          <w:b/>
          <w:i w:val="0"/>
          <w:sz w:val="28"/>
          <w:szCs w:val="28"/>
        </w:rPr>
        <w:t>a</w:t>
      </w:r>
      <w:r w:rsidRPr="00037A76">
        <w:rPr>
          <w:rFonts w:ascii="Times New Roman" w:hAnsi="Times New Roman" w:cs="Times New Roman"/>
          <w:b/>
          <w:i w:val="0"/>
          <w:sz w:val="28"/>
          <w:szCs w:val="28"/>
        </w:rPr>
        <w:t>t Intake</w:t>
      </w:r>
    </w:p>
    <w:p w:rsidR="00360201" w:rsidRPr="00037A76" w:rsidRDefault="00360201" w:rsidP="0036020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037A76">
        <w:rPr>
          <w:rFonts w:ascii="Times New Roman" w:hAnsi="Times New Roman" w:cs="Times New Roman"/>
          <w:i w:val="0"/>
          <w:sz w:val="28"/>
          <w:szCs w:val="28"/>
        </w:rPr>
        <w:t>77</w:t>
      </w:r>
      <w:r w:rsidR="00FC39E7" w:rsidRPr="00037A76">
        <w:rPr>
          <w:rFonts w:ascii="Times New Roman" w:hAnsi="Times New Roman" w:cs="Times New Roman"/>
          <w:i w:val="0"/>
          <w:sz w:val="28"/>
          <w:szCs w:val="28"/>
        </w:rPr>
        <w:t xml:space="preserve"> or </w:t>
      </w:r>
      <w:r w:rsidR="00610186" w:rsidRPr="00037A76">
        <w:rPr>
          <w:rFonts w:ascii="Times New Roman" w:hAnsi="Times New Roman" w:cs="Times New Roman"/>
          <w:i w:val="0"/>
          <w:sz w:val="28"/>
          <w:szCs w:val="28"/>
        </w:rPr>
        <w:t>9.9% of the youth served were 10 and under</w:t>
      </w:r>
    </w:p>
    <w:p w:rsidR="00610186" w:rsidRPr="00037A76" w:rsidRDefault="00610186" w:rsidP="0036020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037A76">
        <w:rPr>
          <w:rFonts w:ascii="Times New Roman" w:hAnsi="Times New Roman" w:cs="Times New Roman"/>
          <w:i w:val="0"/>
          <w:sz w:val="28"/>
          <w:szCs w:val="28"/>
        </w:rPr>
        <w:t xml:space="preserve">413 or 53.4% of the youth served were </w:t>
      </w:r>
      <w:r w:rsidR="00360201" w:rsidRPr="00037A76">
        <w:rPr>
          <w:rFonts w:ascii="Times New Roman" w:hAnsi="Times New Roman" w:cs="Times New Roman"/>
          <w:i w:val="0"/>
          <w:sz w:val="28"/>
          <w:szCs w:val="28"/>
        </w:rPr>
        <w:t>10-14</w:t>
      </w:r>
      <w:r w:rsidR="00360201" w:rsidRPr="00037A76">
        <w:rPr>
          <w:rFonts w:ascii="Times New Roman" w:hAnsi="Times New Roman" w:cs="Times New Roman"/>
          <w:i w:val="0"/>
          <w:sz w:val="28"/>
          <w:szCs w:val="28"/>
        </w:rPr>
        <w:tab/>
        <w:t xml:space="preserve">  </w:t>
      </w:r>
      <w:r w:rsidR="00360201" w:rsidRPr="00037A76">
        <w:rPr>
          <w:rFonts w:ascii="Times New Roman" w:hAnsi="Times New Roman" w:cs="Times New Roman"/>
          <w:i w:val="0"/>
          <w:sz w:val="28"/>
          <w:szCs w:val="28"/>
        </w:rPr>
        <w:tab/>
        <w:t xml:space="preserve">  </w:t>
      </w:r>
      <w:r w:rsidR="004624D0" w:rsidRPr="00037A76">
        <w:rPr>
          <w:rFonts w:ascii="Times New Roman" w:hAnsi="Times New Roman" w:cs="Times New Roman"/>
          <w:i w:val="0"/>
          <w:sz w:val="28"/>
          <w:szCs w:val="28"/>
        </w:rPr>
        <w:tab/>
      </w:r>
    </w:p>
    <w:p w:rsidR="00360201" w:rsidRPr="00037A76" w:rsidRDefault="00610186" w:rsidP="0036020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037A76">
        <w:rPr>
          <w:rFonts w:ascii="Times New Roman" w:hAnsi="Times New Roman" w:cs="Times New Roman"/>
          <w:i w:val="0"/>
          <w:sz w:val="28"/>
          <w:szCs w:val="28"/>
        </w:rPr>
        <w:t xml:space="preserve">284 or 36.7% of the youth served were </w:t>
      </w:r>
      <w:r w:rsidR="00360201" w:rsidRPr="00037A76">
        <w:rPr>
          <w:rFonts w:ascii="Times New Roman" w:hAnsi="Times New Roman" w:cs="Times New Roman"/>
          <w:i w:val="0"/>
          <w:sz w:val="28"/>
          <w:szCs w:val="28"/>
        </w:rPr>
        <w:t xml:space="preserve">15-17 </w:t>
      </w:r>
      <w:r w:rsidR="00360201" w:rsidRPr="00037A76">
        <w:rPr>
          <w:rFonts w:ascii="Times New Roman" w:hAnsi="Times New Roman" w:cs="Times New Roman"/>
          <w:i w:val="0"/>
          <w:sz w:val="28"/>
          <w:szCs w:val="28"/>
        </w:rPr>
        <w:tab/>
      </w:r>
      <w:r w:rsidR="00360201" w:rsidRPr="00037A76">
        <w:rPr>
          <w:rFonts w:ascii="Times New Roman" w:hAnsi="Times New Roman" w:cs="Times New Roman"/>
          <w:i w:val="0"/>
          <w:sz w:val="28"/>
          <w:szCs w:val="28"/>
        </w:rPr>
        <w:tab/>
      </w:r>
      <w:r w:rsidR="00360201" w:rsidRPr="00037A76">
        <w:rPr>
          <w:rFonts w:ascii="Times New Roman" w:hAnsi="Times New Roman" w:cs="Times New Roman"/>
          <w:i w:val="0"/>
          <w:sz w:val="28"/>
          <w:szCs w:val="28"/>
        </w:rPr>
        <w:tab/>
      </w:r>
    </w:p>
    <w:p w:rsidR="00610186" w:rsidRPr="00037A76" w:rsidRDefault="00610186" w:rsidP="0036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360201" w:rsidRPr="00037A76" w:rsidRDefault="00F721AC" w:rsidP="0036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037A76">
        <w:rPr>
          <w:rFonts w:ascii="Times New Roman" w:hAnsi="Times New Roman" w:cs="Times New Roman"/>
          <w:b/>
          <w:i w:val="0"/>
          <w:sz w:val="28"/>
          <w:szCs w:val="28"/>
        </w:rPr>
        <w:t>Shelter Days of Care</w:t>
      </w:r>
    </w:p>
    <w:p w:rsidR="00F721AC" w:rsidRPr="00037A76" w:rsidRDefault="00F721AC" w:rsidP="00F721A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037A76">
        <w:rPr>
          <w:rFonts w:ascii="Times New Roman" w:hAnsi="Times New Roman" w:cs="Times New Roman"/>
          <w:i w:val="0"/>
          <w:sz w:val="28"/>
          <w:szCs w:val="28"/>
        </w:rPr>
        <w:t>6562 days of service provided to youth in shelter</w:t>
      </w:r>
    </w:p>
    <w:p w:rsidR="00292FCA" w:rsidRPr="00037A76" w:rsidRDefault="00F721AC" w:rsidP="00292FC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037A76">
        <w:rPr>
          <w:rFonts w:ascii="Times New Roman" w:hAnsi="Times New Roman" w:cs="Times New Roman"/>
          <w:i w:val="0"/>
          <w:sz w:val="28"/>
          <w:szCs w:val="28"/>
        </w:rPr>
        <w:t>Average length of stay</w:t>
      </w:r>
      <w:r w:rsidR="00511AC3" w:rsidRPr="00037A7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65CB8" w:rsidRPr="00037A76">
        <w:rPr>
          <w:rFonts w:ascii="Times New Roman" w:hAnsi="Times New Roman" w:cs="Times New Roman"/>
          <w:i w:val="0"/>
          <w:sz w:val="28"/>
          <w:szCs w:val="28"/>
        </w:rPr>
        <w:t xml:space="preserve">in residential care was </w:t>
      </w:r>
      <w:r w:rsidR="00511AC3" w:rsidRPr="00037A76">
        <w:rPr>
          <w:rFonts w:ascii="Times New Roman" w:hAnsi="Times New Roman" w:cs="Times New Roman"/>
          <w:i w:val="0"/>
          <w:sz w:val="28"/>
          <w:szCs w:val="28"/>
        </w:rPr>
        <w:t xml:space="preserve">18 </w:t>
      </w:r>
      <w:r w:rsidRPr="00037A76">
        <w:rPr>
          <w:rFonts w:ascii="Times New Roman" w:hAnsi="Times New Roman" w:cs="Times New Roman"/>
          <w:i w:val="0"/>
          <w:sz w:val="28"/>
          <w:szCs w:val="28"/>
        </w:rPr>
        <w:t>days</w:t>
      </w:r>
    </w:p>
    <w:p w:rsidR="00292FCA" w:rsidRPr="00037A76" w:rsidRDefault="00292FCA" w:rsidP="00C75499">
      <w:pPr>
        <w:pStyle w:val="Heading1"/>
        <w:shd w:val="clear" w:color="auto" w:fill="F8F8F8" w:themeFill="background2"/>
        <w:rPr>
          <w:rStyle w:val="Emphasis"/>
          <w:b/>
          <w:bCs/>
          <w:i/>
          <w:iCs/>
          <w:color w:val="auto"/>
          <w:bdr w:val="none" w:sz="0" w:space="0" w:color="auto"/>
          <w:shd w:val="clear" w:color="auto" w:fill="auto"/>
        </w:rPr>
      </w:pPr>
      <w:r w:rsidRPr="00037A76">
        <w:rPr>
          <w:color w:val="auto"/>
        </w:rPr>
        <w:t>CDS FAMILY &amp; BEHAVIORAL HEALTH SERVICES INC., FY 2009-</w:t>
      </w:r>
      <w:r w:rsidR="00BF0733" w:rsidRPr="00037A76">
        <w:rPr>
          <w:color w:val="auto"/>
        </w:rPr>
        <w:t>2010 CINS</w:t>
      </w:r>
      <w:r w:rsidRPr="00037A76">
        <w:rPr>
          <w:color w:val="auto"/>
        </w:rPr>
        <w:t xml:space="preserve">/FINS </w:t>
      </w:r>
      <w:r w:rsidRPr="00037A76">
        <w:rPr>
          <w:rStyle w:val="Emphasis"/>
          <w:b/>
          <w:bCs/>
          <w:i/>
          <w:iCs/>
          <w:color w:val="auto"/>
          <w:bdr w:val="none" w:sz="0" w:space="0" w:color="auto"/>
          <w:shd w:val="clear" w:color="auto" w:fill="auto"/>
        </w:rPr>
        <w:t>IMPACT</w:t>
      </w:r>
    </w:p>
    <w:p w:rsidR="00292FCA" w:rsidRPr="00037A76" w:rsidRDefault="00292FCA" w:rsidP="00C75499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8F8F8" w:themeFill="background2"/>
        <w:rPr>
          <w:color w:val="auto"/>
        </w:rPr>
      </w:pPr>
    </w:p>
    <w:p w:rsidR="00360201" w:rsidRPr="00037A76" w:rsidRDefault="00B003DC" w:rsidP="00923CFD">
      <w:pPr>
        <w:pStyle w:val="Heading1"/>
        <w:shd w:val="clear" w:color="auto" w:fill="DFDFDF" w:themeFill="background2" w:themeFillShade="E6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>EFFECTIVENESS</w:t>
      </w:r>
      <w:r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="00360201"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</w:p>
    <w:p w:rsidR="00360201" w:rsidRPr="00037A76" w:rsidRDefault="00B003DC" w:rsidP="00C75499">
      <w:pPr>
        <w:pStyle w:val="Heading2"/>
        <w:shd w:val="clear" w:color="auto" w:fill="F8F8F8" w:themeFill="background2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Measure:  </w:t>
      </w:r>
      <w:r w:rsidR="00B65CB8"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ab/>
        <w:t xml:space="preserve">  </w:t>
      </w:r>
      <w:r w:rsidR="00A766A3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90</w:t>
      </w:r>
      <w:r w:rsidR="00BC7F2D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% of CINS/FINS participants will </w:t>
      </w:r>
      <w:r w:rsidR="00A766A3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remain crime free while in services</w:t>
      </w:r>
      <w:r w:rsidR="00BC7F2D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</w:p>
    <w:p w:rsidR="00360201" w:rsidRPr="00037A76" w:rsidRDefault="00B003DC" w:rsidP="00C75499">
      <w:pPr>
        <w:pStyle w:val="Heading2"/>
        <w:shd w:val="clear" w:color="auto" w:fill="F8F8F8" w:themeFill="background2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>Rational</w:t>
      </w:r>
      <w:r w:rsidR="00372094"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>e</w:t>
      </w:r>
      <w:r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  <w:r w:rsidR="00BC7F2D"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</w:t>
      </w:r>
      <w:r w:rsidR="00BC7F2D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Participants identified </w:t>
      </w:r>
      <w:r w:rsidR="00A766A3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as</w:t>
      </w:r>
      <w:r w:rsidR="00BC7F2D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at risk for delinquent behavior</w:t>
      </w:r>
      <w:r w:rsidR="00372094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8907AA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that</w:t>
      </w:r>
      <w:r w:rsidR="00372094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will be served through CINS/FINS services at a significantly lower cost than if admitted to the Juvenile Justice system</w:t>
      </w:r>
      <w:r w:rsidR="00BC7F2D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A766A3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will remain crime free while receiving services.</w:t>
      </w:r>
      <w:r w:rsidR="00360201"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360201" w:rsidRPr="00037A76" w:rsidRDefault="00360201" w:rsidP="00C75499">
      <w:pPr>
        <w:pStyle w:val="Heading2"/>
        <w:shd w:val="clear" w:color="auto" w:fill="F8F8F8" w:themeFill="background2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>Goal:</w:t>
      </w:r>
      <w:r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="00A766A3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90%</w:t>
      </w:r>
      <w:r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Actual:</w:t>
      </w:r>
      <w:r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</w:t>
      </w:r>
      <w:r w:rsidR="0031418D"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="00A766A3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100%</w:t>
      </w:r>
    </w:p>
    <w:p w:rsidR="0044711B" w:rsidRPr="00037A76" w:rsidRDefault="00A766A3" w:rsidP="00C75499">
      <w:pPr>
        <w:pStyle w:val="Heading2"/>
        <w:shd w:val="clear" w:color="auto" w:fill="F8F8F8" w:themeFill="background2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Action Plan:  </w:t>
      </w:r>
      <w:r w:rsidR="0031418D"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N/A</w:t>
      </w:r>
    </w:p>
    <w:p w:rsidR="0044711B" w:rsidRPr="00037A76" w:rsidRDefault="0044711B" w:rsidP="00C75499">
      <w:pPr>
        <w:pStyle w:val="Heading2"/>
        <w:shd w:val="clear" w:color="auto" w:fill="F8F8F8" w:themeFill="background2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Notes:  </w:t>
      </w:r>
      <w:r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Florida Network of Youth and Families Services Data Source:  </w:t>
      </w:r>
      <w:r w:rsidR="00BF0733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NetMIS</w:t>
      </w:r>
      <w:r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FA6B17" w:rsidRPr="00037A76" w:rsidRDefault="00B003DC" w:rsidP="00923CFD">
      <w:pPr>
        <w:pStyle w:val="Heading1"/>
        <w:shd w:val="clear" w:color="auto" w:fill="DFDFDF" w:themeFill="background2" w:themeFillShade="E6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>EFFICIENCY</w:t>
      </w:r>
      <w:r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</w:p>
    <w:p w:rsidR="0044711B" w:rsidRPr="00037A76" w:rsidRDefault="0044711B" w:rsidP="00C75499">
      <w:pPr>
        <w:pStyle w:val="Heading2"/>
        <w:shd w:val="clear" w:color="auto" w:fill="F8F8F8" w:themeFill="background2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C40493">
        <w:rPr>
          <w:rFonts w:ascii="Times New Roman" w:hAnsi="Times New Roman" w:cs="Times New Roman"/>
          <w:i w:val="0"/>
          <w:color w:val="auto"/>
          <w:sz w:val="28"/>
          <w:szCs w:val="28"/>
        </w:rPr>
        <w:t>Measure:</w:t>
      </w:r>
      <w:r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</w:t>
      </w:r>
      <w:r w:rsidR="0031418D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</w:t>
      </w:r>
      <w:r w:rsidRPr="00C7549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695 </w:t>
      </w:r>
      <w:r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of the CINS/FINS participants will be provided an assessment.</w:t>
      </w:r>
    </w:p>
    <w:p w:rsidR="00B003DC" w:rsidRPr="00037A76" w:rsidRDefault="00B003DC" w:rsidP="00C75499">
      <w:pPr>
        <w:pStyle w:val="Heading2"/>
        <w:shd w:val="clear" w:color="auto" w:fill="F8F8F8" w:themeFill="background2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C40493">
        <w:rPr>
          <w:rFonts w:ascii="Times New Roman" w:hAnsi="Times New Roman" w:cs="Times New Roman"/>
          <w:i w:val="0"/>
          <w:color w:val="auto"/>
          <w:sz w:val="28"/>
          <w:szCs w:val="28"/>
        </w:rPr>
        <w:t>Rational</w:t>
      </w:r>
      <w:r w:rsidR="00372094" w:rsidRPr="00C40493">
        <w:rPr>
          <w:rFonts w:ascii="Times New Roman" w:hAnsi="Times New Roman" w:cs="Times New Roman"/>
          <w:i w:val="0"/>
          <w:color w:val="auto"/>
          <w:sz w:val="28"/>
          <w:szCs w:val="28"/>
        </w:rPr>
        <w:t>e</w:t>
      </w:r>
      <w:r w:rsidRPr="00C40493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  <w:r w:rsidR="005509F2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</w:t>
      </w:r>
      <w:r w:rsidR="00372094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To ensure the appropriateness and efficacy of services to be rendered</w:t>
      </w:r>
      <w:r w:rsidR="0031418D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</w:t>
      </w:r>
      <w:r w:rsidR="00372094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a</w:t>
      </w:r>
      <w:r w:rsidR="005509F2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ll individuals referred for the CINS/FINS program will be screened and those meeting admission criteria will receive an assessment.</w:t>
      </w:r>
    </w:p>
    <w:p w:rsidR="00B003DC" w:rsidRPr="00037A76" w:rsidRDefault="00B003DC" w:rsidP="00C75499">
      <w:pPr>
        <w:pStyle w:val="Heading2"/>
        <w:shd w:val="clear" w:color="auto" w:fill="F8F8F8" w:themeFill="background2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C40493">
        <w:rPr>
          <w:rFonts w:ascii="Times New Roman" w:hAnsi="Times New Roman" w:cs="Times New Roman"/>
          <w:i w:val="0"/>
          <w:color w:val="auto"/>
          <w:sz w:val="28"/>
          <w:szCs w:val="28"/>
        </w:rPr>
        <w:t>Goal:</w:t>
      </w:r>
      <w:r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5509F2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695</w:t>
      </w:r>
      <w:r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Pr="00C7549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Actual:</w:t>
      </w:r>
      <w:r w:rsidR="005509F2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D2304F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31418D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511AC3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672</w:t>
      </w:r>
    </w:p>
    <w:p w:rsidR="0044711B" w:rsidRPr="00037A76" w:rsidRDefault="00B003DC" w:rsidP="00C75499">
      <w:pPr>
        <w:pStyle w:val="Heading2"/>
        <w:shd w:val="clear" w:color="auto" w:fill="F8F8F8" w:themeFill="background2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C40493">
        <w:rPr>
          <w:rFonts w:ascii="Times New Roman" w:hAnsi="Times New Roman" w:cs="Times New Roman"/>
          <w:i w:val="0"/>
          <w:color w:val="auto"/>
          <w:sz w:val="28"/>
          <w:szCs w:val="28"/>
        </w:rPr>
        <w:t>Action Plan:</w:t>
      </w:r>
      <w:r w:rsidR="00D2304F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  <w:t>N/A</w:t>
      </w:r>
    </w:p>
    <w:p w:rsidR="0044711B" w:rsidRPr="00037A76" w:rsidRDefault="0044711B" w:rsidP="00C75499">
      <w:pPr>
        <w:pStyle w:val="Heading2"/>
        <w:shd w:val="clear" w:color="auto" w:fill="F8F8F8" w:themeFill="background2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C40493">
        <w:rPr>
          <w:rFonts w:ascii="Times New Roman" w:hAnsi="Times New Roman" w:cs="Times New Roman"/>
          <w:i w:val="0"/>
          <w:color w:val="auto"/>
          <w:sz w:val="28"/>
          <w:szCs w:val="28"/>
        </w:rPr>
        <w:t>Notes:</w:t>
      </w:r>
      <w:r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Florida Network of Youth and Families Services Data Source:  </w:t>
      </w:r>
      <w:r w:rsidR="00BF0733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NetMIS</w:t>
      </w:r>
      <w:r w:rsidRPr="00037A76">
        <w:rPr>
          <w:rStyle w:val="Heading1Char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FA6B17" w:rsidRPr="00037A76" w:rsidRDefault="00B003DC" w:rsidP="00923CFD">
      <w:pPr>
        <w:pStyle w:val="Heading1"/>
        <w:shd w:val="clear" w:color="auto" w:fill="DFDFDF" w:themeFill="background2" w:themeFillShade="E6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923CFD">
        <w:rPr>
          <w:rStyle w:val="Heading1Char"/>
          <w:rFonts w:ascii="Times New Roman" w:hAnsi="Times New Roman" w:cs="Times New Roman"/>
          <w:b/>
          <w:color w:val="auto"/>
          <w:sz w:val="28"/>
          <w:szCs w:val="28"/>
          <w:shd w:val="clear" w:color="auto" w:fill="DFDFDF" w:themeFill="background2" w:themeFillShade="E6"/>
        </w:rPr>
        <w:t>ACCESS TO SERVICES</w:t>
      </w:r>
      <w:r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</w:p>
    <w:p w:rsidR="00B003DC" w:rsidRPr="00037A76" w:rsidRDefault="00B003DC" w:rsidP="00C75499">
      <w:pPr>
        <w:pStyle w:val="Heading2"/>
        <w:shd w:val="clear" w:color="auto" w:fill="F8F8F8" w:themeFill="background2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>Measure</w:t>
      </w:r>
      <w:r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:  </w:t>
      </w:r>
      <w:r w:rsidR="00A62BE3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60% of CINS/FINS part</w:t>
      </w:r>
      <w:r w:rsidR="00FC39E7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icipants served in non-residential</w:t>
      </w:r>
      <w:r w:rsidR="0031418D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ly</w:t>
      </w:r>
      <w:r w:rsidR="00A62BE3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will be from high risk zip codes as defined by the Department of Juvenile Justice.</w:t>
      </w:r>
    </w:p>
    <w:p w:rsidR="00B003DC" w:rsidRPr="00037A76" w:rsidRDefault="00B003DC" w:rsidP="00C75499">
      <w:pPr>
        <w:pStyle w:val="Heading2"/>
        <w:shd w:val="clear" w:color="auto" w:fill="F8F8F8" w:themeFill="background2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>Rational</w:t>
      </w:r>
      <w:r w:rsidR="00372094"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>e</w:t>
      </w:r>
      <w:r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  <w:r w:rsidR="00372094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T</w:t>
      </w:r>
      <w:r w:rsidR="00A62BE3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he Department of Juvenile Justice analyzes the zip codes</w:t>
      </w:r>
      <w:r w:rsidR="00372094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annually</w:t>
      </w:r>
      <w:r w:rsidR="00A62BE3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of juveniles adjudicated as delinquent and contract</w:t>
      </w:r>
      <w:r w:rsidR="0031418D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s</w:t>
      </w:r>
      <w:r w:rsidR="00A62BE3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for services to be provided in areas where the greatest </w:t>
      </w:r>
      <w:r w:rsidR="00BF0733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numbers of juveniles have</w:t>
      </w:r>
      <w:r w:rsidR="0044711B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been</w:t>
      </w:r>
      <w:r w:rsidR="00C62EFA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arrested to enhance the diversion of youth from more costly high end services.</w:t>
      </w:r>
      <w:r w:rsidR="00A62BE3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</w:p>
    <w:p w:rsidR="00B003DC" w:rsidRPr="00037A76" w:rsidRDefault="00A62BE3" w:rsidP="00C75499">
      <w:pPr>
        <w:pStyle w:val="Heading2"/>
        <w:shd w:val="clear" w:color="auto" w:fill="F8F8F8" w:themeFill="background2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>Goal:</w:t>
      </w:r>
      <w:r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ab/>
        <w:t xml:space="preserve">  </w:t>
      </w:r>
      <w:r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60%</w:t>
      </w:r>
      <w:r w:rsidR="00B003DC"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="00B003DC"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="00B003DC"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="0031418D"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="00B003DC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Actual:</w:t>
      </w:r>
      <w:r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</w:t>
      </w:r>
      <w:r w:rsidR="0031418D"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71.46%</w:t>
      </w:r>
    </w:p>
    <w:p w:rsidR="00B003DC" w:rsidRPr="00037A76" w:rsidRDefault="00B003DC" w:rsidP="00C75499">
      <w:pPr>
        <w:pStyle w:val="Heading2"/>
        <w:shd w:val="clear" w:color="auto" w:fill="F8F8F8" w:themeFill="background2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>Action Plan:</w:t>
      </w:r>
      <w:r w:rsidR="00A62BE3"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</w:t>
      </w:r>
      <w:r w:rsidR="0031418D"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="00A62BE3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N/A</w:t>
      </w:r>
    </w:p>
    <w:p w:rsidR="0044711B" w:rsidRPr="00037A76" w:rsidRDefault="0044711B" w:rsidP="00C75499">
      <w:pPr>
        <w:pStyle w:val="Heading2"/>
        <w:shd w:val="clear" w:color="auto" w:fill="F8F8F8" w:themeFill="background2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037A76">
        <w:rPr>
          <w:rStyle w:val="Heading2Char"/>
          <w:rFonts w:ascii="Times New Roman" w:hAnsi="Times New Roman" w:cs="Times New Roman"/>
          <w:b/>
          <w:color w:val="auto"/>
          <w:sz w:val="28"/>
          <w:szCs w:val="28"/>
        </w:rPr>
        <w:t xml:space="preserve">Notes:  </w:t>
      </w:r>
      <w:r w:rsidRPr="00037A76">
        <w:rPr>
          <w:rStyle w:val="Heading2Char"/>
          <w:rFonts w:ascii="Times New Roman" w:hAnsi="Times New Roman" w:cs="Times New Roman"/>
          <w:color w:val="auto"/>
          <w:sz w:val="28"/>
          <w:szCs w:val="28"/>
        </w:rPr>
        <w:t xml:space="preserve">Florida Network of Youth and Families Services Data Source:  </w:t>
      </w:r>
      <w:r w:rsidR="00BF0733" w:rsidRPr="00037A76">
        <w:rPr>
          <w:rStyle w:val="Heading2Char"/>
          <w:rFonts w:ascii="Times New Roman" w:hAnsi="Times New Roman" w:cs="Times New Roman"/>
          <w:color w:val="auto"/>
          <w:sz w:val="28"/>
          <w:szCs w:val="28"/>
        </w:rPr>
        <w:t>NetMIS</w:t>
      </w:r>
    </w:p>
    <w:p w:rsidR="00FA6B17" w:rsidRPr="00037A76" w:rsidRDefault="00B003DC" w:rsidP="00923CFD">
      <w:pPr>
        <w:pStyle w:val="Heading1"/>
        <w:shd w:val="clear" w:color="auto" w:fill="DFDFDF" w:themeFill="background2" w:themeFillShade="E6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>CONSUMER SATISFACTION</w:t>
      </w:r>
      <w:r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</w:p>
    <w:p w:rsidR="00FA6B17" w:rsidRPr="00037A76" w:rsidRDefault="006B1C38" w:rsidP="00C75499">
      <w:pPr>
        <w:pStyle w:val="Heading2"/>
        <w:shd w:val="clear" w:color="auto" w:fill="F8F8F8" w:themeFill="background2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>Measure:</w:t>
      </w:r>
      <w:r w:rsidR="00A62BE3"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31418D"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</w:t>
      </w:r>
      <w:r w:rsidR="00A62BE3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95% of youth and parents completing the </w:t>
      </w:r>
      <w:r w:rsidR="00FA6B17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F</w:t>
      </w:r>
      <w:r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lorida Network Youth and Family </w:t>
      </w:r>
      <w:r w:rsidR="00FA6B17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Services Participant Satisfaction </w:t>
      </w:r>
      <w:r w:rsidR="00BF0733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Instrument</w:t>
      </w:r>
      <w:r w:rsidR="00A62BE3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at discharge will be satisfied with the services they received</w:t>
      </w:r>
      <w:r w:rsidR="0031418D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from CDS</w:t>
      </w:r>
      <w:r w:rsidR="00FA6B17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</w:p>
    <w:p w:rsidR="00B003DC" w:rsidRPr="00037A76" w:rsidRDefault="00B003DC" w:rsidP="00C75499">
      <w:pPr>
        <w:pStyle w:val="Heading2"/>
        <w:shd w:val="clear" w:color="auto" w:fill="F8F8F8" w:themeFill="background2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>Rational</w:t>
      </w:r>
      <w:r w:rsidR="009A5A84"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>e</w:t>
      </w:r>
      <w:r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  <w:r w:rsidR="006B1C38"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</w:t>
      </w:r>
      <w:r w:rsidR="006B1C38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Youth and their families served will be satisfied with the services they received</w:t>
      </w:r>
      <w:r w:rsidR="006B1C38"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FA6B17" w:rsidRPr="00037A76" w:rsidRDefault="00B003DC" w:rsidP="00C75499">
      <w:pPr>
        <w:pStyle w:val="Heading2"/>
        <w:shd w:val="clear" w:color="auto" w:fill="F8F8F8" w:themeFill="background2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>Goal:</w:t>
      </w:r>
      <w:r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="0044711B"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</w:t>
      </w:r>
      <w:r w:rsidR="006B1C38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Parents:  95%</w:t>
      </w:r>
      <w:r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6B1C38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Youth:  95%</w:t>
      </w:r>
      <w:r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Actual:</w:t>
      </w:r>
      <w:r w:rsidR="006B1C38"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</w:t>
      </w:r>
      <w:r w:rsidR="006B1C38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Parents:</w:t>
      </w:r>
      <w:r w:rsidR="0044711B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6B1C38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97%</w:t>
      </w:r>
      <w:r w:rsidR="006B1C38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  <w:t>Youth:  97%</w:t>
      </w:r>
    </w:p>
    <w:p w:rsidR="00B003DC" w:rsidRPr="00037A76" w:rsidRDefault="00B003DC" w:rsidP="00C75499">
      <w:pPr>
        <w:pStyle w:val="Heading2"/>
        <w:shd w:val="clear" w:color="auto" w:fill="F8F8F8" w:themeFill="background2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>Action Plan:</w:t>
      </w:r>
      <w:r w:rsidR="006B1C38"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="006B1C38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N/A</w:t>
      </w:r>
    </w:p>
    <w:p w:rsidR="00B003DC" w:rsidRPr="00037A76" w:rsidRDefault="00B003DC" w:rsidP="00C75499">
      <w:pPr>
        <w:pStyle w:val="Heading2"/>
        <w:shd w:val="clear" w:color="auto" w:fill="F8F8F8" w:themeFill="background2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>Notes:</w:t>
      </w:r>
      <w:r w:rsidR="006B1C38" w:rsidRPr="00037A7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</w:t>
      </w:r>
      <w:r w:rsidR="006B1C38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Florida Network </w:t>
      </w:r>
      <w:r w:rsidR="0044711B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of </w:t>
      </w:r>
      <w:r w:rsidR="006B1C38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Youth and Families </w:t>
      </w:r>
      <w:r w:rsidR="0044711B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Services </w:t>
      </w:r>
      <w:r w:rsidR="006B1C38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Data Source:  </w:t>
      </w:r>
      <w:r w:rsidR="00BF0733" w:rsidRPr="000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NetMIS</w:t>
      </w:r>
    </w:p>
    <w:p w:rsidR="00B003DC" w:rsidRPr="00037A76" w:rsidRDefault="00B003DC" w:rsidP="00C75499">
      <w:pPr>
        <w:shd w:val="clear" w:color="auto" w:fill="F8F8F8" w:themeFill="background2"/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sectPr w:rsidR="00B003DC" w:rsidRPr="00037A76" w:rsidSect="00360201"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6D5" w:rsidRDefault="00FA26D5" w:rsidP="00E715E1">
      <w:pPr>
        <w:spacing w:after="0" w:line="240" w:lineRule="auto"/>
      </w:pPr>
      <w:r>
        <w:separator/>
      </w:r>
    </w:p>
  </w:endnote>
  <w:endnote w:type="continuationSeparator" w:id="0">
    <w:p w:rsidR="00FA26D5" w:rsidRDefault="00FA26D5" w:rsidP="00E71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39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15E1" w:rsidRDefault="00E715E1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0EEE">
          <w:rPr>
            <w:noProof/>
          </w:rPr>
          <w:t>1</w:t>
        </w:r>
        <w:r>
          <w:rPr>
            <w:noProof/>
          </w:rPr>
          <w:fldChar w:fldCharType="end"/>
        </w:r>
      </w:p>
      <w:p w:rsidR="00E715E1" w:rsidRDefault="00E715E1" w:rsidP="00E715E1">
        <w:pPr>
          <w:pStyle w:val="Footer"/>
          <w:jc w:val="both"/>
        </w:pPr>
        <w:r>
          <w:rPr>
            <w:noProof/>
          </w:rPr>
          <w:t>FY 2009-2010 Annual Data Analysis CINS/FINS Program</w:t>
        </w:r>
      </w:p>
    </w:sdtContent>
  </w:sdt>
  <w:p w:rsidR="00E715E1" w:rsidRDefault="00E715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6D5" w:rsidRDefault="00FA26D5" w:rsidP="00E715E1">
      <w:pPr>
        <w:spacing w:after="0" w:line="240" w:lineRule="auto"/>
      </w:pPr>
      <w:r>
        <w:separator/>
      </w:r>
    </w:p>
  </w:footnote>
  <w:footnote w:type="continuationSeparator" w:id="0">
    <w:p w:rsidR="00FA26D5" w:rsidRDefault="00FA26D5" w:rsidP="00E71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0943"/>
    <w:multiLevelType w:val="hybridMultilevel"/>
    <w:tmpl w:val="22381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434DA"/>
    <w:multiLevelType w:val="hybridMultilevel"/>
    <w:tmpl w:val="AE28E140"/>
    <w:lvl w:ilvl="0" w:tplc="3C502A44">
      <w:start w:val="3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11E23"/>
    <w:multiLevelType w:val="hybridMultilevel"/>
    <w:tmpl w:val="CED429C6"/>
    <w:lvl w:ilvl="0" w:tplc="3C502A44">
      <w:start w:val="3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0124E4"/>
    <w:multiLevelType w:val="hybridMultilevel"/>
    <w:tmpl w:val="FD787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F2355"/>
    <w:multiLevelType w:val="hybridMultilevel"/>
    <w:tmpl w:val="FFF04A00"/>
    <w:lvl w:ilvl="0" w:tplc="3C502A44">
      <w:start w:val="3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53645D"/>
    <w:multiLevelType w:val="hybridMultilevel"/>
    <w:tmpl w:val="2278A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580596"/>
    <w:multiLevelType w:val="hybridMultilevel"/>
    <w:tmpl w:val="FDDC6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8A7DA0"/>
    <w:multiLevelType w:val="hybridMultilevel"/>
    <w:tmpl w:val="47B8F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04334"/>
    <w:multiLevelType w:val="hybridMultilevel"/>
    <w:tmpl w:val="A7AAA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8B5855"/>
    <w:multiLevelType w:val="hybridMultilevel"/>
    <w:tmpl w:val="E862A7B8"/>
    <w:lvl w:ilvl="0" w:tplc="3C502A44">
      <w:start w:val="3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4A"/>
    <w:rsid w:val="000063F1"/>
    <w:rsid w:val="0001580A"/>
    <w:rsid w:val="00037A76"/>
    <w:rsid w:val="00043FFC"/>
    <w:rsid w:val="000C1369"/>
    <w:rsid w:val="000C3F78"/>
    <w:rsid w:val="001B2489"/>
    <w:rsid w:val="001E3F1D"/>
    <w:rsid w:val="002607D5"/>
    <w:rsid w:val="002778DC"/>
    <w:rsid w:val="00292FCA"/>
    <w:rsid w:val="002B4414"/>
    <w:rsid w:val="0031418D"/>
    <w:rsid w:val="00360201"/>
    <w:rsid w:val="00372094"/>
    <w:rsid w:val="003E05AC"/>
    <w:rsid w:val="0044711B"/>
    <w:rsid w:val="004624D0"/>
    <w:rsid w:val="004D69E4"/>
    <w:rsid w:val="00511AC3"/>
    <w:rsid w:val="005509F2"/>
    <w:rsid w:val="005F0EEE"/>
    <w:rsid w:val="00610186"/>
    <w:rsid w:val="006B1C38"/>
    <w:rsid w:val="006B3B64"/>
    <w:rsid w:val="006D558C"/>
    <w:rsid w:val="007A530F"/>
    <w:rsid w:val="007A59CD"/>
    <w:rsid w:val="008173AE"/>
    <w:rsid w:val="00830732"/>
    <w:rsid w:val="008660AF"/>
    <w:rsid w:val="008907AA"/>
    <w:rsid w:val="008B75E6"/>
    <w:rsid w:val="00923CFD"/>
    <w:rsid w:val="00925813"/>
    <w:rsid w:val="00952ED1"/>
    <w:rsid w:val="009A5A84"/>
    <w:rsid w:val="009B6CEF"/>
    <w:rsid w:val="00A60D82"/>
    <w:rsid w:val="00A62BE3"/>
    <w:rsid w:val="00A63360"/>
    <w:rsid w:val="00A766A3"/>
    <w:rsid w:val="00AC2B4A"/>
    <w:rsid w:val="00B003DC"/>
    <w:rsid w:val="00B61595"/>
    <w:rsid w:val="00B65CB8"/>
    <w:rsid w:val="00BC7F2D"/>
    <w:rsid w:val="00BF0733"/>
    <w:rsid w:val="00C40493"/>
    <w:rsid w:val="00C43D3E"/>
    <w:rsid w:val="00C471F2"/>
    <w:rsid w:val="00C62EFA"/>
    <w:rsid w:val="00C75499"/>
    <w:rsid w:val="00D172FB"/>
    <w:rsid w:val="00D2304F"/>
    <w:rsid w:val="00D84365"/>
    <w:rsid w:val="00D96ADD"/>
    <w:rsid w:val="00DB73FF"/>
    <w:rsid w:val="00E50CFD"/>
    <w:rsid w:val="00E6569F"/>
    <w:rsid w:val="00E715E1"/>
    <w:rsid w:val="00EE4992"/>
    <w:rsid w:val="00F165D4"/>
    <w:rsid w:val="00F310C8"/>
    <w:rsid w:val="00F32B39"/>
    <w:rsid w:val="00F721AC"/>
    <w:rsid w:val="00F7544A"/>
    <w:rsid w:val="00FA24C3"/>
    <w:rsid w:val="00FA26D5"/>
    <w:rsid w:val="00FA6B17"/>
    <w:rsid w:val="00FC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E1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5E1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5E1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5E1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5E1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5E1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5E1"/>
    <w:pPr>
      <w:pBdr>
        <w:bottom w:val="single" w:sz="4" w:space="2" w:color="E0E0E0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5E1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5E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5E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5E1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E715E1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E715E1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715E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character" w:customStyle="1" w:styleId="Heading3Char">
    <w:name w:val="Heading 3 Char"/>
    <w:basedOn w:val="DefaultParagraphFont"/>
    <w:link w:val="Heading3"/>
    <w:uiPriority w:val="9"/>
    <w:rsid w:val="00E715E1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paragraph" w:styleId="ListParagraph">
    <w:name w:val="List Paragraph"/>
    <w:basedOn w:val="Normal"/>
    <w:uiPriority w:val="34"/>
    <w:qFormat/>
    <w:rsid w:val="00E715E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715E1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5E1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5E1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5E1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5E1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5E1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15E1"/>
    <w:rPr>
      <w:b/>
      <w:bCs/>
      <w:color w:val="858585" w:themeColor="accent2" w:themeShade="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5E1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85858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715E1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Strong">
    <w:name w:val="Strong"/>
    <w:uiPriority w:val="22"/>
    <w:qFormat/>
    <w:rsid w:val="00E715E1"/>
    <w:rPr>
      <w:b/>
      <w:bCs/>
      <w:spacing w:val="0"/>
    </w:rPr>
  </w:style>
  <w:style w:type="character" w:styleId="Emphasis">
    <w:name w:val="Emphasis"/>
    <w:uiPriority w:val="20"/>
    <w:qFormat/>
    <w:rsid w:val="00E715E1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E715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715E1"/>
    <w:rPr>
      <w:i/>
      <w:i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715E1"/>
    <w:rPr>
      <w:i w:val="0"/>
      <w:iCs w:val="0"/>
      <w:color w:val="858585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E715E1"/>
    <w:rPr>
      <w:color w:val="858585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5E1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5E1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leEmphasis">
    <w:name w:val="Subtle Emphasis"/>
    <w:uiPriority w:val="19"/>
    <w:qFormat/>
    <w:rsid w:val="00E715E1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eEmphasis">
    <w:name w:val="Intense Emphasis"/>
    <w:uiPriority w:val="21"/>
    <w:qFormat/>
    <w:rsid w:val="00E715E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leReference">
    <w:name w:val="Subtle Reference"/>
    <w:uiPriority w:val="31"/>
    <w:qFormat/>
    <w:rsid w:val="00E715E1"/>
    <w:rPr>
      <w:i/>
      <w:iCs/>
      <w:smallCaps/>
      <w:color w:val="B2B2B2" w:themeColor="accent2"/>
      <w:u w:color="B2B2B2" w:themeColor="accent2"/>
    </w:rPr>
  </w:style>
  <w:style w:type="character" w:styleId="IntenseReference">
    <w:name w:val="Intense Reference"/>
    <w:uiPriority w:val="32"/>
    <w:qFormat/>
    <w:rsid w:val="00E715E1"/>
    <w:rPr>
      <w:b/>
      <w:bCs/>
      <w:i/>
      <w:iCs/>
      <w:smallCaps/>
      <w:color w:val="B2B2B2" w:themeColor="accent2"/>
      <w:u w:color="B2B2B2" w:themeColor="accent2"/>
    </w:rPr>
  </w:style>
  <w:style w:type="character" w:styleId="BookTitle">
    <w:name w:val="Book Title"/>
    <w:uiPriority w:val="33"/>
    <w:qFormat/>
    <w:rsid w:val="00E715E1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15E1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71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5E1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1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5E1"/>
    <w:rPr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5E1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E1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5E1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5E1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5E1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5E1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5E1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5E1"/>
    <w:pPr>
      <w:pBdr>
        <w:bottom w:val="single" w:sz="4" w:space="2" w:color="E0E0E0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5E1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5E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5E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5E1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E715E1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E715E1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715E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character" w:customStyle="1" w:styleId="Heading3Char">
    <w:name w:val="Heading 3 Char"/>
    <w:basedOn w:val="DefaultParagraphFont"/>
    <w:link w:val="Heading3"/>
    <w:uiPriority w:val="9"/>
    <w:rsid w:val="00E715E1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paragraph" w:styleId="ListParagraph">
    <w:name w:val="List Paragraph"/>
    <w:basedOn w:val="Normal"/>
    <w:uiPriority w:val="34"/>
    <w:qFormat/>
    <w:rsid w:val="00E715E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715E1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5E1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5E1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5E1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5E1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5E1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15E1"/>
    <w:rPr>
      <w:b/>
      <w:bCs/>
      <w:color w:val="858585" w:themeColor="accent2" w:themeShade="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5E1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85858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715E1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Strong">
    <w:name w:val="Strong"/>
    <w:uiPriority w:val="22"/>
    <w:qFormat/>
    <w:rsid w:val="00E715E1"/>
    <w:rPr>
      <w:b/>
      <w:bCs/>
      <w:spacing w:val="0"/>
    </w:rPr>
  </w:style>
  <w:style w:type="character" w:styleId="Emphasis">
    <w:name w:val="Emphasis"/>
    <w:uiPriority w:val="20"/>
    <w:qFormat/>
    <w:rsid w:val="00E715E1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E715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715E1"/>
    <w:rPr>
      <w:i/>
      <w:i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715E1"/>
    <w:rPr>
      <w:i w:val="0"/>
      <w:iCs w:val="0"/>
      <w:color w:val="858585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E715E1"/>
    <w:rPr>
      <w:color w:val="858585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5E1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5E1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leEmphasis">
    <w:name w:val="Subtle Emphasis"/>
    <w:uiPriority w:val="19"/>
    <w:qFormat/>
    <w:rsid w:val="00E715E1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eEmphasis">
    <w:name w:val="Intense Emphasis"/>
    <w:uiPriority w:val="21"/>
    <w:qFormat/>
    <w:rsid w:val="00E715E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leReference">
    <w:name w:val="Subtle Reference"/>
    <w:uiPriority w:val="31"/>
    <w:qFormat/>
    <w:rsid w:val="00E715E1"/>
    <w:rPr>
      <w:i/>
      <w:iCs/>
      <w:smallCaps/>
      <w:color w:val="B2B2B2" w:themeColor="accent2"/>
      <w:u w:color="B2B2B2" w:themeColor="accent2"/>
    </w:rPr>
  </w:style>
  <w:style w:type="character" w:styleId="IntenseReference">
    <w:name w:val="Intense Reference"/>
    <w:uiPriority w:val="32"/>
    <w:qFormat/>
    <w:rsid w:val="00E715E1"/>
    <w:rPr>
      <w:b/>
      <w:bCs/>
      <w:i/>
      <w:iCs/>
      <w:smallCaps/>
      <w:color w:val="B2B2B2" w:themeColor="accent2"/>
      <w:u w:color="B2B2B2" w:themeColor="accent2"/>
    </w:rPr>
  </w:style>
  <w:style w:type="character" w:styleId="BookTitle">
    <w:name w:val="Book Title"/>
    <w:uiPriority w:val="33"/>
    <w:qFormat/>
    <w:rsid w:val="00E715E1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15E1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71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5E1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1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5E1"/>
    <w:rPr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5E1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76FFB-4BCC-443F-90EA-FC5E191A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CDS</dc:creator>
  <cp:keywords/>
  <dc:description/>
  <cp:lastModifiedBy>CDS</cp:lastModifiedBy>
  <cp:revision>3</cp:revision>
  <cp:lastPrinted>2010-12-10T15:36:00Z</cp:lastPrinted>
  <dcterms:created xsi:type="dcterms:W3CDTF">2010-12-10T15:38:00Z</dcterms:created>
  <dcterms:modified xsi:type="dcterms:W3CDTF">2010-12-10T15:41:00Z</dcterms:modified>
</cp:coreProperties>
</file>