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r w:rsidRPr="00FB6560">
        <w:rPr>
          <w:b/>
        </w:rPr>
        <w:t>CDS Family &amp; Behavioral Health Services, Inc.</w:t>
      </w:r>
    </w:p>
    <w:p w14:paraId="6288A214" w14:textId="47D20CE0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6151F3">
        <w:rPr>
          <w:b/>
        </w:rPr>
        <w:t>7</w:t>
      </w:r>
      <w:r>
        <w:rPr>
          <w:b/>
        </w:rPr>
        <w:t>-201</w:t>
      </w:r>
      <w:r w:rsidR="006151F3">
        <w:rPr>
          <w:b/>
        </w:rPr>
        <w:t>8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90"/>
        <w:gridCol w:w="2399"/>
        <w:gridCol w:w="1715"/>
        <w:gridCol w:w="2789"/>
        <w:gridCol w:w="1089"/>
        <w:gridCol w:w="2178"/>
        <w:gridCol w:w="652"/>
        <w:gridCol w:w="852"/>
        <w:gridCol w:w="834"/>
        <w:gridCol w:w="684"/>
      </w:tblGrid>
      <w:tr w:rsidR="00ED6333" w:rsidRPr="007C36DC" w14:paraId="6288A21D" w14:textId="77777777" w:rsidTr="0082289C">
        <w:trPr>
          <w:cantSplit/>
          <w:trHeight w:val="332"/>
          <w:tblHeader/>
        </w:trPr>
        <w:tc>
          <w:tcPr>
            <w:tcW w:w="445" w:type="pct"/>
            <w:vMerge w:val="restart"/>
            <w:shd w:val="clear" w:color="auto" w:fill="F3F3F3"/>
            <w:vAlign w:val="bottom"/>
          </w:tcPr>
          <w:p w14:paraId="6288A216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28" w:type="pct"/>
            <w:vMerge w:val="restart"/>
            <w:shd w:val="clear" w:color="auto" w:fill="F3F3F3"/>
            <w:vAlign w:val="bottom"/>
          </w:tcPr>
          <w:p w14:paraId="6288A217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92" w:type="pct"/>
            <w:vMerge w:val="restart"/>
            <w:shd w:val="clear" w:color="auto" w:fill="F3F3F3"/>
            <w:vAlign w:val="bottom"/>
          </w:tcPr>
          <w:p w14:paraId="6288A218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63" w:type="pct"/>
            <w:vMerge w:val="restart"/>
            <w:shd w:val="clear" w:color="auto" w:fill="F3F3F3"/>
            <w:vAlign w:val="bottom"/>
          </w:tcPr>
          <w:p w14:paraId="6288A219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76" w:type="pct"/>
            <w:vMerge w:val="restart"/>
            <w:shd w:val="clear" w:color="auto" w:fill="F3F3F3"/>
            <w:vAlign w:val="bottom"/>
          </w:tcPr>
          <w:p w14:paraId="6288A21A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52" w:type="pct"/>
            <w:vMerge w:val="restart"/>
            <w:shd w:val="clear" w:color="auto" w:fill="F3F3F3"/>
            <w:vAlign w:val="bottom"/>
          </w:tcPr>
          <w:p w14:paraId="6288A21B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ED6333" w:rsidRPr="007C36DC" w14:paraId="6288A228" w14:textId="77777777" w:rsidTr="0082289C">
        <w:trPr>
          <w:cantSplit/>
          <w:trHeight w:val="332"/>
          <w:tblHeader/>
        </w:trPr>
        <w:tc>
          <w:tcPr>
            <w:tcW w:w="445" w:type="pct"/>
            <w:vMerge/>
            <w:shd w:val="clear" w:color="auto" w:fill="F3F3F3"/>
          </w:tcPr>
          <w:p w14:paraId="6288A21E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828" w:type="pct"/>
            <w:vMerge/>
            <w:shd w:val="clear" w:color="auto" w:fill="F3F3F3"/>
          </w:tcPr>
          <w:p w14:paraId="6288A21F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shd w:val="clear" w:color="auto" w:fill="F3F3F3"/>
          </w:tcPr>
          <w:p w14:paraId="6288A220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963" w:type="pct"/>
            <w:vMerge/>
            <w:shd w:val="clear" w:color="auto" w:fill="F3F3F3"/>
          </w:tcPr>
          <w:p w14:paraId="6288A221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F3F3F3"/>
          </w:tcPr>
          <w:p w14:paraId="6288A222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752" w:type="pct"/>
            <w:vMerge/>
            <w:shd w:val="clear" w:color="auto" w:fill="F3F3F3"/>
          </w:tcPr>
          <w:p w14:paraId="6288A223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ED6333" w:rsidRPr="007C36DC" w14:paraId="6288A248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3B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3C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592" w:type="pct"/>
            <w:shd w:val="clear" w:color="auto" w:fill="auto"/>
          </w:tcPr>
          <w:p w14:paraId="6288A23D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3E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3F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40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ED6333" w:rsidRDefault="00ED6333" w:rsidP="000E5EB7">
            <w:pPr>
              <w:rPr>
                <w:sz w:val="20"/>
                <w:szCs w:val="20"/>
              </w:rPr>
            </w:pPr>
          </w:p>
          <w:p w14:paraId="6288A242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133165" w:rsidRPr="007C36DC" w14:paraId="4384023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4E3C5138" w14:textId="3A54EC64" w:rsidR="00133165" w:rsidRPr="007C36DC" w:rsidRDefault="0013316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828" w:type="pct"/>
            <w:shd w:val="clear" w:color="auto" w:fill="auto"/>
          </w:tcPr>
          <w:p w14:paraId="7B04A590" w14:textId="5B1517D4" w:rsidR="00133165" w:rsidRPr="007C36DC" w:rsidRDefault="0013316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</w:p>
        </w:tc>
        <w:tc>
          <w:tcPr>
            <w:tcW w:w="592" w:type="pct"/>
            <w:shd w:val="clear" w:color="auto" w:fill="auto"/>
          </w:tcPr>
          <w:p w14:paraId="7C5070E8" w14:textId="53401547" w:rsidR="00133165" w:rsidRPr="007C36DC" w:rsidRDefault="0013316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35086E31" w14:textId="5C7D28E5" w:rsidR="00133165" w:rsidRPr="007C36DC" w:rsidRDefault="0013316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1F7815A9" w14:textId="4896CCCE" w:rsidR="00133165" w:rsidRPr="007C36DC" w:rsidRDefault="0013316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5C3BDF17" w14:textId="77777777" w:rsidR="00133165" w:rsidRDefault="0013316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133165" w:rsidRDefault="00133165" w:rsidP="000E5EB7">
            <w:pPr>
              <w:rPr>
                <w:sz w:val="20"/>
                <w:szCs w:val="20"/>
              </w:rPr>
            </w:pPr>
          </w:p>
          <w:p w14:paraId="5CE3AF49" w14:textId="1286172B" w:rsidR="00133165" w:rsidRDefault="0013316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133165" w:rsidRPr="007C36DC" w:rsidRDefault="0013316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133165" w:rsidRPr="007C36DC" w:rsidRDefault="0013316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133165" w:rsidRPr="007C36DC" w:rsidRDefault="0099143A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133165" w:rsidRPr="007C36DC" w:rsidRDefault="00133165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5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49" w14:textId="7FEA508A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828" w:type="pct"/>
            <w:shd w:val="clear" w:color="auto" w:fill="auto"/>
          </w:tcPr>
          <w:p w14:paraId="6288A24A" w14:textId="77777777" w:rsidR="00ED6333" w:rsidRPr="008D34A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92" w:type="pct"/>
            <w:shd w:val="clear" w:color="auto" w:fill="auto"/>
          </w:tcPr>
          <w:p w14:paraId="6288A24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4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4D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4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0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64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57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828" w:type="pct"/>
            <w:shd w:val="clear" w:color="auto" w:fill="auto"/>
          </w:tcPr>
          <w:p w14:paraId="6288A258" w14:textId="44FCE305" w:rsidR="00ED6333" w:rsidRPr="007C36DC" w:rsidRDefault="00DA1FD8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ED6333"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92" w:type="pct"/>
            <w:shd w:val="clear" w:color="auto" w:fill="auto"/>
          </w:tcPr>
          <w:p w14:paraId="6288A259" w14:textId="5E43DA3B" w:rsidR="00ED6333" w:rsidRPr="007C36DC" w:rsidRDefault="000F7B7A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="00ED6333"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shd w:val="clear" w:color="auto" w:fill="auto"/>
          </w:tcPr>
          <w:p w14:paraId="6288A25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5A8C965D" w14:textId="77777777" w:rsidR="000F7B7A" w:rsidRDefault="000F7B7A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752" w:type="pct"/>
            <w:shd w:val="clear" w:color="auto" w:fill="auto"/>
          </w:tcPr>
          <w:p w14:paraId="6288A25C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F" w14:textId="078735E1" w:rsidR="00ED6333" w:rsidRPr="007C36DC" w:rsidRDefault="0099143A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="00ED6333"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9143A" w:rsidRPr="007C36DC" w14:paraId="6BFEAFA3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4B228233" w14:textId="5E715662" w:rsidR="0099143A" w:rsidRPr="007C36DC" w:rsidRDefault="0099143A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828" w:type="pct"/>
            <w:shd w:val="clear" w:color="auto" w:fill="auto"/>
          </w:tcPr>
          <w:p w14:paraId="05E9C8EE" w14:textId="4143B1E4" w:rsidR="0099143A" w:rsidRDefault="0099143A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Recidivism rate does not exceed 20% in 6 months for residential services or 8% in 12 </w:t>
            </w:r>
            <w:r w:rsidR="000F7B7A">
              <w:rPr>
                <w:sz w:val="20"/>
                <w:szCs w:val="20"/>
              </w:rPr>
              <w:t>months for non-residential services</w:t>
            </w:r>
          </w:p>
        </w:tc>
        <w:tc>
          <w:tcPr>
            <w:tcW w:w="592" w:type="pct"/>
            <w:shd w:val="clear" w:color="auto" w:fill="auto"/>
          </w:tcPr>
          <w:p w14:paraId="74CE033D" w14:textId="6C17E12C" w:rsidR="0099143A" w:rsidRPr="007C36DC" w:rsidRDefault="000F7B7A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963" w:type="pct"/>
            <w:shd w:val="clear" w:color="auto" w:fill="auto"/>
          </w:tcPr>
          <w:p w14:paraId="1E5F1E84" w14:textId="6B2649B8" w:rsidR="0099143A" w:rsidRPr="007C36DC" w:rsidRDefault="000F7B7A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40F259AC" w14:textId="77777777" w:rsidR="0099143A" w:rsidRDefault="000F7B7A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0F7B7A" w:rsidRPr="007C36DC" w:rsidRDefault="000F7B7A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5C2CE54C" w14:textId="77777777" w:rsidR="0099143A" w:rsidRDefault="000F7B7A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0F7B7A" w:rsidRDefault="000F7B7A" w:rsidP="00DE2708">
            <w:pPr>
              <w:rPr>
                <w:sz w:val="20"/>
                <w:szCs w:val="20"/>
              </w:rPr>
            </w:pPr>
          </w:p>
          <w:p w14:paraId="40EB91FD" w14:textId="71F60F39" w:rsidR="000F7B7A" w:rsidRDefault="000F7B7A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99143A" w:rsidRPr="007C36DC" w:rsidRDefault="0099143A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99143A" w:rsidRPr="007C36DC" w:rsidRDefault="000F7B7A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99143A" w:rsidRPr="007C36DC" w:rsidRDefault="0099143A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99143A" w:rsidRPr="007C36DC" w:rsidRDefault="0099143A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73" w14:textId="41657F63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Reduce the NETMIS data entry lag time to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828" w:type="pct"/>
            <w:shd w:val="clear" w:color="auto" w:fill="auto"/>
          </w:tcPr>
          <w:p w14:paraId="6288A274" w14:textId="6F70FBA2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90% of intakes will be entered within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592" w:type="pct"/>
            <w:shd w:val="clear" w:color="auto" w:fill="auto"/>
          </w:tcPr>
          <w:p w14:paraId="6288A27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ED6333" w:rsidRPr="00CF653A" w:rsidRDefault="00ED6333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77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78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79" w14:textId="77777777" w:rsidR="00ED6333" w:rsidRPr="00CF653A" w:rsidRDefault="00ED6333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ED6333" w:rsidRPr="00CF653A" w:rsidRDefault="00ED6333" w:rsidP="00B310E1">
            <w:pPr>
              <w:rPr>
                <w:sz w:val="20"/>
                <w:szCs w:val="20"/>
              </w:rPr>
            </w:pPr>
          </w:p>
          <w:p w14:paraId="6288A27C" w14:textId="2102718F" w:rsidR="00ED6333" w:rsidRPr="00CF653A" w:rsidRDefault="0099143A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2C01A2" w:rsidRPr="00CF653A" w14:paraId="773CC192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1E294D32" w14:textId="70DAF9E5" w:rsidR="002C01A2" w:rsidRPr="00CF653A" w:rsidRDefault="002C01A2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828" w:type="pct"/>
            <w:shd w:val="clear" w:color="auto" w:fill="auto"/>
          </w:tcPr>
          <w:p w14:paraId="31834085" w14:textId="1BB1A9C6" w:rsidR="002C01A2" w:rsidRPr="00CF653A" w:rsidRDefault="002C01A2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92" w:type="pct"/>
            <w:shd w:val="clear" w:color="auto" w:fill="auto"/>
          </w:tcPr>
          <w:p w14:paraId="134F017D" w14:textId="09CAD3D8" w:rsidR="002C01A2" w:rsidRPr="00CF653A" w:rsidRDefault="002C01A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58F8E3B6" w14:textId="452DC0D0" w:rsidR="002C01A2" w:rsidRPr="00CF653A" w:rsidRDefault="002C01A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074AC003" w14:textId="77777777" w:rsidR="002C01A2" w:rsidRDefault="002C01A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2C01A2" w:rsidRPr="00CF653A" w:rsidRDefault="002C01A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52" w:type="pct"/>
            <w:shd w:val="clear" w:color="auto" w:fill="auto"/>
          </w:tcPr>
          <w:p w14:paraId="7F4A0002" w14:textId="77777777" w:rsidR="002C01A2" w:rsidRDefault="002C01A2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2C01A2" w:rsidRDefault="002C01A2" w:rsidP="00B310E1">
            <w:pPr>
              <w:rPr>
                <w:sz w:val="20"/>
                <w:szCs w:val="20"/>
              </w:rPr>
            </w:pPr>
          </w:p>
          <w:p w14:paraId="6887C255" w14:textId="2733D40E" w:rsidR="002C01A2" w:rsidRPr="00CF653A" w:rsidRDefault="002C01A2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2C01A2" w:rsidRPr="00CF653A" w:rsidRDefault="002C01A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2C01A2" w:rsidRPr="00CF653A" w:rsidRDefault="002C01A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2C01A2" w:rsidRDefault="002C01A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2C01A2" w:rsidRPr="00CF653A" w:rsidRDefault="002C01A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2C01A2" w:rsidRPr="00CF653A" w:rsidRDefault="002C01A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CE00B0" w:rsidRPr="00CF653A" w14:paraId="420648CC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1FFA52E6" w14:textId="7D554B1D" w:rsidR="00CE00B0" w:rsidRPr="00CF653A" w:rsidRDefault="00CE00B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Complete 30-day follow-ups of discharged CIN</w:t>
            </w:r>
            <w:r w:rsidR="006227D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/FINS participants</w:t>
            </w:r>
          </w:p>
        </w:tc>
        <w:tc>
          <w:tcPr>
            <w:tcW w:w="828" w:type="pct"/>
            <w:shd w:val="clear" w:color="auto" w:fill="auto"/>
          </w:tcPr>
          <w:p w14:paraId="614AF76D" w14:textId="6C3B49F0" w:rsidR="00CE00B0" w:rsidRDefault="00CE00B0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92" w:type="pct"/>
            <w:shd w:val="clear" w:color="auto" w:fill="auto"/>
          </w:tcPr>
          <w:p w14:paraId="14030171" w14:textId="39906A55" w:rsidR="00CE00B0" w:rsidRPr="00CF653A" w:rsidRDefault="00CE00B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525B14A8" w14:textId="744C192A" w:rsidR="00CE00B0" w:rsidRPr="00CF653A" w:rsidRDefault="00CE00B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0B344B40" w14:textId="266E5BBE" w:rsidR="00CE00B0" w:rsidRPr="00CF653A" w:rsidRDefault="00CE00B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5F0C1157" w14:textId="77777777" w:rsidR="00CE00B0" w:rsidRDefault="006227DF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6227DF" w:rsidRDefault="006227DF" w:rsidP="003C0FC4">
            <w:pPr>
              <w:rPr>
                <w:sz w:val="20"/>
                <w:szCs w:val="20"/>
              </w:rPr>
            </w:pPr>
          </w:p>
          <w:p w14:paraId="223D780A" w14:textId="25B46ABE" w:rsidR="006227DF" w:rsidRDefault="006227DF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6227DF" w:rsidRPr="00CF653A" w:rsidRDefault="006227DF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CE00B0" w:rsidRPr="00CF653A" w:rsidRDefault="00CE00B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CE00B0" w:rsidRDefault="00CE00B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CE00B0" w:rsidRPr="00CF653A" w:rsidRDefault="006227DF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CE00B0" w:rsidRPr="00CF653A" w:rsidRDefault="00CE00B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6227DF" w:rsidRPr="00CF653A" w14:paraId="4A30EB9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216EE155" w14:textId="3FB0D12C" w:rsidR="006227DF" w:rsidRDefault="006227D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828" w:type="pct"/>
            <w:shd w:val="clear" w:color="auto" w:fill="auto"/>
          </w:tcPr>
          <w:p w14:paraId="35C74449" w14:textId="4C2F9856" w:rsidR="006227DF" w:rsidRDefault="006227DF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92" w:type="pct"/>
            <w:shd w:val="clear" w:color="auto" w:fill="auto"/>
          </w:tcPr>
          <w:p w14:paraId="38936628" w14:textId="58F3FE5F" w:rsidR="006227DF" w:rsidRDefault="006227D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09C2EADF" w14:textId="23726844" w:rsidR="006227DF" w:rsidRDefault="006227D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7716C5CD" w14:textId="77777777" w:rsidR="006227DF" w:rsidRDefault="006227D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6227DF" w:rsidRDefault="006227D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59FFADD8" w14:textId="77777777" w:rsidR="006227DF" w:rsidRDefault="006227DF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6227DF" w:rsidRDefault="006227DF" w:rsidP="003C0FC4">
            <w:pPr>
              <w:rPr>
                <w:sz w:val="20"/>
                <w:szCs w:val="20"/>
              </w:rPr>
            </w:pPr>
          </w:p>
          <w:p w14:paraId="428DED90" w14:textId="77777777" w:rsidR="006227DF" w:rsidRDefault="006227DF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6227DF" w:rsidRDefault="006227DF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6227DF" w:rsidRPr="00CF653A" w:rsidRDefault="006227DF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6227DF" w:rsidRDefault="006227DF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6227DF" w:rsidRPr="00CF653A" w:rsidRDefault="006227DF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6227DF" w:rsidRPr="00CF653A" w:rsidRDefault="006227DF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F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82" w14:textId="59DF82E1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</w:t>
            </w:r>
            <w:r w:rsidR="00D01321" w:rsidRPr="00CF653A">
              <w:rPr>
                <w:sz w:val="20"/>
                <w:szCs w:val="20"/>
              </w:rPr>
              <w:t xml:space="preserve">30-day </w:t>
            </w:r>
            <w:r w:rsidRPr="00CF653A">
              <w:rPr>
                <w:sz w:val="20"/>
                <w:szCs w:val="20"/>
              </w:rPr>
              <w:t>follow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288A283" w14:textId="6BCC418B" w:rsidR="00ED6333" w:rsidRPr="00CF653A" w:rsidRDefault="002C01A2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92" w:type="pct"/>
            <w:shd w:val="clear" w:color="auto" w:fill="auto"/>
          </w:tcPr>
          <w:p w14:paraId="6288A284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8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86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87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ED6333" w:rsidRPr="00CF653A" w:rsidRDefault="00ED6333" w:rsidP="003C0FC4">
            <w:pPr>
              <w:rPr>
                <w:sz w:val="20"/>
                <w:szCs w:val="20"/>
              </w:rPr>
            </w:pPr>
          </w:p>
          <w:p w14:paraId="6288A289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ED6333" w:rsidRPr="00CF653A" w:rsidRDefault="002C01A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01321" w:rsidRPr="007C36DC" w14:paraId="78B5C649" w14:textId="77777777" w:rsidTr="0029352B">
        <w:trPr>
          <w:cantSplit/>
        </w:trPr>
        <w:tc>
          <w:tcPr>
            <w:tcW w:w="445" w:type="pct"/>
            <w:shd w:val="clear" w:color="auto" w:fill="auto"/>
          </w:tcPr>
          <w:p w14:paraId="758E3D4D" w14:textId="33BA7875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CD2A383" w14:textId="5A6EF0B7" w:rsidR="00D01321" w:rsidRPr="00CF653A" w:rsidRDefault="002C01A2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92" w:type="pct"/>
            <w:shd w:val="clear" w:color="auto" w:fill="auto"/>
          </w:tcPr>
          <w:p w14:paraId="67D7D20C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5DA20121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2B1248F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77864734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D01321" w:rsidRPr="00CF653A" w:rsidRDefault="00D01321" w:rsidP="0029352B">
            <w:pPr>
              <w:rPr>
                <w:sz w:val="20"/>
                <w:szCs w:val="20"/>
              </w:rPr>
            </w:pPr>
          </w:p>
          <w:p w14:paraId="7B0C0EB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D01321" w:rsidRPr="00CF653A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D01321" w:rsidRPr="00CF653A" w:rsidRDefault="002C01A2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DA1FD8" w:rsidRPr="007C36DC" w14:paraId="626F6D50" w14:textId="77777777" w:rsidTr="0029352B">
        <w:trPr>
          <w:cantSplit/>
        </w:trPr>
        <w:tc>
          <w:tcPr>
            <w:tcW w:w="445" w:type="pct"/>
            <w:shd w:val="clear" w:color="auto" w:fill="auto"/>
          </w:tcPr>
          <w:p w14:paraId="27CCDC6E" w14:textId="67C19391" w:rsidR="00DA1FD8" w:rsidRPr="00CF653A" w:rsidRDefault="00DA1FD8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828" w:type="pct"/>
            <w:shd w:val="clear" w:color="auto" w:fill="auto"/>
          </w:tcPr>
          <w:p w14:paraId="79314073" w14:textId="2798D834" w:rsidR="00DA1FD8" w:rsidRPr="00CF653A" w:rsidRDefault="00DA1FD8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92" w:type="pct"/>
            <w:shd w:val="clear" w:color="auto" w:fill="auto"/>
          </w:tcPr>
          <w:p w14:paraId="71826978" w14:textId="2DAB03A1" w:rsidR="00DA1FD8" w:rsidRPr="00CF653A" w:rsidRDefault="00DA1FD8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33151DCD" w14:textId="11FC2BC1" w:rsidR="00DA1FD8" w:rsidRPr="00CF653A" w:rsidRDefault="00DA1FD8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09E052C5" w14:textId="77777777" w:rsidR="00DA1FD8" w:rsidRDefault="00DA1FD8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DA1FD8" w:rsidRPr="00CF653A" w:rsidRDefault="00DA1FD8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52" w:type="pct"/>
            <w:shd w:val="clear" w:color="auto" w:fill="auto"/>
          </w:tcPr>
          <w:p w14:paraId="36B9FC76" w14:textId="77777777" w:rsidR="00DA1FD8" w:rsidRDefault="00DA1FD8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CE00B0" w:rsidRDefault="00CE00B0" w:rsidP="0029352B">
            <w:pPr>
              <w:rPr>
                <w:sz w:val="20"/>
                <w:szCs w:val="20"/>
              </w:rPr>
            </w:pPr>
          </w:p>
          <w:p w14:paraId="475742E0" w14:textId="77777777" w:rsidR="00CE00B0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CE00B0" w:rsidRPr="00CF653A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DA1FD8" w:rsidRPr="00CF653A" w:rsidRDefault="00DA1FD8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DA1FD8" w:rsidRPr="00CF653A" w:rsidRDefault="002C01A2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DA1FD8" w:rsidRPr="00CF653A" w:rsidRDefault="00DA1FD8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DA1FD8" w:rsidRPr="007C36DC" w:rsidRDefault="00DA1FD8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2C01A2" w:rsidRPr="007C36DC" w14:paraId="1C56949C" w14:textId="77777777" w:rsidTr="0029352B">
        <w:trPr>
          <w:cantSplit/>
        </w:trPr>
        <w:tc>
          <w:tcPr>
            <w:tcW w:w="445" w:type="pct"/>
            <w:shd w:val="clear" w:color="auto" w:fill="auto"/>
          </w:tcPr>
          <w:p w14:paraId="535013CC" w14:textId="79AD6B5B" w:rsidR="002C01A2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28" w:type="pct"/>
            <w:shd w:val="clear" w:color="auto" w:fill="auto"/>
          </w:tcPr>
          <w:p w14:paraId="42144F0D" w14:textId="32717F86" w:rsidR="002C01A2" w:rsidRDefault="00CE00B0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75% of youth completing services will report attending school regularly at 30 </w:t>
            </w:r>
            <w:r w:rsidR="006227D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day follow-up</w:t>
            </w:r>
          </w:p>
        </w:tc>
        <w:tc>
          <w:tcPr>
            <w:tcW w:w="592" w:type="pct"/>
            <w:shd w:val="clear" w:color="auto" w:fill="auto"/>
          </w:tcPr>
          <w:p w14:paraId="20298CAD" w14:textId="2AEB6992" w:rsidR="002C01A2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75069259" w14:textId="243DC2D8" w:rsidR="002C01A2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182967CE" w14:textId="7068AE85" w:rsidR="002C01A2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4C498B17" w14:textId="77777777" w:rsidR="002C01A2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CE00B0" w:rsidRDefault="00CE00B0" w:rsidP="0029352B">
            <w:pPr>
              <w:rPr>
                <w:sz w:val="20"/>
                <w:szCs w:val="20"/>
              </w:rPr>
            </w:pPr>
          </w:p>
          <w:p w14:paraId="44820DDC" w14:textId="77777777" w:rsidR="00CE00B0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CE00B0" w:rsidRDefault="00CE00B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2C01A2" w:rsidRPr="00CF653A" w:rsidRDefault="002C01A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2C01A2" w:rsidRDefault="00CE00B0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2C01A2" w:rsidRPr="00CF653A" w:rsidRDefault="002C01A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2C01A2" w:rsidRPr="007C36DC" w:rsidRDefault="002C01A2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6227DF" w:rsidRPr="007C36DC" w14:paraId="3E32999D" w14:textId="77777777" w:rsidTr="0029352B">
        <w:trPr>
          <w:cantSplit/>
        </w:trPr>
        <w:tc>
          <w:tcPr>
            <w:tcW w:w="445" w:type="pct"/>
            <w:shd w:val="clear" w:color="auto" w:fill="auto"/>
          </w:tcPr>
          <w:p w14:paraId="2529B395" w14:textId="363C03BD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28" w:type="pct"/>
            <w:shd w:val="clear" w:color="auto" w:fill="auto"/>
          </w:tcPr>
          <w:p w14:paraId="4BDB1426" w14:textId="37682C1F" w:rsidR="006227DF" w:rsidRDefault="006227DF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92" w:type="pct"/>
            <w:shd w:val="clear" w:color="auto" w:fill="auto"/>
          </w:tcPr>
          <w:p w14:paraId="2EA0D869" w14:textId="4735FE7D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B9B0F7B" w14:textId="7D70CDD5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B956F12" w14:textId="77777777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52" w:type="pct"/>
            <w:shd w:val="clear" w:color="auto" w:fill="auto"/>
          </w:tcPr>
          <w:p w14:paraId="4580C0A9" w14:textId="77777777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6227DF" w:rsidRDefault="006227DF" w:rsidP="0029352B">
            <w:pPr>
              <w:rPr>
                <w:sz w:val="20"/>
                <w:szCs w:val="20"/>
              </w:rPr>
            </w:pPr>
          </w:p>
          <w:p w14:paraId="2AEC1AB3" w14:textId="77777777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6227DF" w:rsidRDefault="006227DF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6227DF" w:rsidRPr="00CF653A" w:rsidRDefault="006227DF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6227DF" w:rsidRDefault="00133165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6227DF" w:rsidRPr="00CF653A" w:rsidRDefault="006227DF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6227DF" w:rsidRPr="007C36DC" w:rsidRDefault="006227DF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A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9E" w14:textId="3EC8FCED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lastRenderedPageBreak/>
              <w:t xml:space="preserve">Increase SAMH performance </w:t>
            </w:r>
          </w:p>
        </w:tc>
        <w:tc>
          <w:tcPr>
            <w:tcW w:w="828" w:type="pct"/>
            <w:shd w:val="clear" w:color="auto" w:fill="auto"/>
          </w:tcPr>
          <w:p w14:paraId="6288A29F" w14:textId="77777777" w:rsidR="00B15E46" w:rsidRPr="00BE76F1" w:rsidRDefault="00B15E4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92" w:type="pct"/>
            <w:shd w:val="clear" w:color="auto" w:fill="auto"/>
          </w:tcPr>
          <w:p w14:paraId="6288A2A0" w14:textId="06C2F9E9" w:rsidR="00B15E46" w:rsidRPr="00BE76F1" w:rsidRDefault="002862E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963" w:type="pct"/>
            <w:shd w:val="clear" w:color="auto" w:fill="auto"/>
          </w:tcPr>
          <w:p w14:paraId="6288A2A1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76" w:type="pct"/>
            <w:shd w:val="clear" w:color="auto" w:fill="auto"/>
          </w:tcPr>
          <w:p w14:paraId="6288A2A2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6288A2A3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B15E46" w:rsidRPr="00BE76F1" w:rsidRDefault="00B15E46" w:rsidP="00B310E1">
            <w:pPr>
              <w:rPr>
                <w:sz w:val="20"/>
                <w:szCs w:val="20"/>
              </w:rPr>
            </w:pPr>
          </w:p>
          <w:p w14:paraId="6288A2A5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B7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AB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28" w:type="pct"/>
            <w:shd w:val="clear" w:color="auto" w:fill="auto"/>
          </w:tcPr>
          <w:p w14:paraId="6288A2AC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92" w:type="pct"/>
            <w:shd w:val="clear" w:color="auto" w:fill="auto"/>
          </w:tcPr>
          <w:p w14:paraId="6288A2AD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63" w:type="pct"/>
            <w:shd w:val="clear" w:color="auto" w:fill="auto"/>
          </w:tcPr>
          <w:p w14:paraId="6288A2AE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AF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52" w:type="pct"/>
            <w:shd w:val="clear" w:color="auto" w:fill="auto"/>
          </w:tcPr>
          <w:p w14:paraId="6288A2B0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B15E46" w:rsidRPr="00335F20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B15E46" w:rsidRPr="007C36DC" w14:paraId="6288A2C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B8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costs associated with Youth Care Worker supervision of participants in the residential programs</w:t>
            </w:r>
          </w:p>
        </w:tc>
        <w:tc>
          <w:tcPr>
            <w:tcW w:w="828" w:type="pct"/>
            <w:shd w:val="clear" w:color="auto" w:fill="auto"/>
          </w:tcPr>
          <w:p w14:paraId="6288A2B9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BA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B15E46" w:rsidRPr="007C36DC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BC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76" w:type="pct"/>
            <w:shd w:val="clear" w:color="auto" w:fill="auto"/>
          </w:tcPr>
          <w:p w14:paraId="6288A2BD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6288A2BF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1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3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B15E46" w:rsidRPr="007C36DC" w:rsidRDefault="00B15E4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D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CA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28" w:type="pct"/>
            <w:shd w:val="clear" w:color="auto" w:fill="auto"/>
          </w:tcPr>
          <w:p w14:paraId="6288A2CB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CC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63" w:type="pct"/>
            <w:shd w:val="clear" w:color="auto" w:fill="auto"/>
          </w:tcPr>
          <w:p w14:paraId="6288A2CD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CE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52" w:type="pct"/>
            <w:shd w:val="clear" w:color="auto" w:fill="auto"/>
          </w:tcPr>
          <w:p w14:paraId="6288A2CF" w14:textId="77777777" w:rsidR="00B15E46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1" w14:textId="77777777" w:rsidR="00B15E46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3" w14:textId="77777777" w:rsidR="00B15E46" w:rsidRDefault="00B15E4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E1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0E1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50E1C"/>
    <w:rsid w:val="00070FFB"/>
    <w:rsid w:val="00092CC1"/>
    <w:rsid w:val="000D56DD"/>
    <w:rsid w:val="000E5EB7"/>
    <w:rsid w:val="000F7B7A"/>
    <w:rsid w:val="00133165"/>
    <w:rsid w:val="001409F9"/>
    <w:rsid w:val="0014466D"/>
    <w:rsid w:val="00192F3B"/>
    <w:rsid w:val="002373DD"/>
    <w:rsid w:val="00251E61"/>
    <w:rsid w:val="002862E7"/>
    <w:rsid w:val="002C01A2"/>
    <w:rsid w:val="002C5FC6"/>
    <w:rsid w:val="002E7930"/>
    <w:rsid w:val="002F1201"/>
    <w:rsid w:val="00335F20"/>
    <w:rsid w:val="00341594"/>
    <w:rsid w:val="003843CC"/>
    <w:rsid w:val="003C0FC4"/>
    <w:rsid w:val="00433570"/>
    <w:rsid w:val="00463EC9"/>
    <w:rsid w:val="00464611"/>
    <w:rsid w:val="00470031"/>
    <w:rsid w:val="004E249B"/>
    <w:rsid w:val="004F6495"/>
    <w:rsid w:val="0052038C"/>
    <w:rsid w:val="005A7F76"/>
    <w:rsid w:val="005C5950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35214"/>
    <w:rsid w:val="007372F3"/>
    <w:rsid w:val="00743F6A"/>
    <w:rsid w:val="00765652"/>
    <w:rsid w:val="00775C5C"/>
    <w:rsid w:val="00776CE5"/>
    <w:rsid w:val="007C36DC"/>
    <w:rsid w:val="007D4556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9143A"/>
    <w:rsid w:val="009B2E7C"/>
    <w:rsid w:val="009E6115"/>
    <w:rsid w:val="00A07906"/>
    <w:rsid w:val="00A23A90"/>
    <w:rsid w:val="00A407F4"/>
    <w:rsid w:val="00A71260"/>
    <w:rsid w:val="00AE7B82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51B7"/>
    <w:rsid w:val="00CE00B0"/>
    <w:rsid w:val="00CF28A6"/>
    <w:rsid w:val="00CF653A"/>
    <w:rsid w:val="00D01321"/>
    <w:rsid w:val="00D11310"/>
    <w:rsid w:val="00D17B9F"/>
    <w:rsid w:val="00D52F56"/>
    <w:rsid w:val="00D67D26"/>
    <w:rsid w:val="00DA1FD8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2018-02-23T22:54:00Z</dcterms:created>
  <dcterms:modified xsi:type="dcterms:W3CDTF">2018-02-23T22:54:00Z</dcterms:modified>
</cp:coreProperties>
</file>