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bookmarkStart w:id="0" w:name="_GoBack"/>
      <w:bookmarkEnd w:id="0"/>
      <w:r w:rsidRPr="00FB6560">
        <w:rPr>
          <w:b/>
        </w:rPr>
        <w:t>CDS Family &amp; Behavioral Health Services, Inc.</w:t>
      </w:r>
    </w:p>
    <w:p w14:paraId="6288A214" w14:textId="73A40302" w:rsidR="00FB6560" w:rsidRDefault="00B15E46" w:rsidP="00A07906">
      <w:pPr>
        <w:jc w:val="center"/>
        <w:outlineLvl w:val="0"/>
        <w:rPr>
          <w:b/>
        </w:rPr>
      </w:pPr>
      <w:r>
        <w:rPr>
          <w:b/>
        </w:rPr>
        <w:t>FY 201</w:t>
      </w:r>
      <w:r w:rsidR="00775C5C">
        <w:rPr>
          <w:b/>
        </w:rPr>
        <w:t>4</w:t>
      </w:r>
      <w:r>
        <w:rPr>
          <w:b/>
        </w:rPr>
        <w:t>-201</w:t>
      </w:r>
      <w:r w:rsidR="00775C5C">
        <w:rPr>
          <w:b/>
        </w:rPr>
        <w:t>5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90"/>
        <w:gridCol w:w="2399"/>
        <w:gridCol w:w="1715"/>
        <w:gridCol w:w="2789"/>
        <w:gridCol w:w="1089"/>
        <w:gridCol w:w="2178"/>
        <w:gridCol w:w="652"/>
        <w:gridCol w:w="852"/>
        <w:gridCol w:w="834"/>
        <w:gridCol w:w="684"/>
      </w:tblGrid>
      <w:tr w:rsidR="00ED6333" w:rsidRPr="007C36DC" w14:paraId="6288A21D" w14:textId="77777777" w:rsidTr="0082289C">
        <w:trPr>
          <w:cantSplit/>
          <w:trHeight w:val="332"/>
          <w:tblHeader/>
        </w:trPr>
        <w:tc>
          <w:tcPr>
            <w:tcW w:w="445" w:type="pct"/>
            <w:vMerge w:val="restart"/>
            <w:shd w:val="clear" w:color="auto" w:fill="F3F3F3"/>
            <w:vAlign w:val="bottom"/>
          </w:tcPr>
          <w:p w14:paraId="6288A216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828" w:type="pct"/>
            <w:vMerge w:val="restart"/>
            <w:shd w:val="clear" w:color="auto" w:fill="F3F3F3"/>
            <w:vAlign w:val="bottom"/>
          </w:tcPr>
          <w:p w14:paraId="6288A217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92" w:type="pct"/>
            <w:vMerge w:val="restart"/>
            <w:shd w:val="clear" w:color="auto" w:fill="F3F3F3"/>
            <w:vAlign w:val="bottom"/>
          </w:tcPr>
          <w:p w14:paraId="6288A218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963" w:type="pct"/>
            <w:vMerge w:val="restart"/>
            <w:shd w:val="clear" w:color="auto" w:fill="F3F3F3"/>
            <w:vAlign w:val="bottom"/>
          </w:tcPr>
          <w:p w14:paraId="6288A219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76" w:type="pct"/>
            <w:vMerge w:val="restart"/>
            <w:shd w:val="clear" w:color="auto" w:fill="F3F3F3"/>
            <w:vAlign w:val="bottom"/>
          </w:tcPr>
          <w:p w14:paraId="6288A21A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752" w:type="pct"/>
            <w:vMerge w:val="restart"/>
            <w:shd w:val="clear" w:color="auto" w:fill="F3F3F3"/>
            <w:vAlign w:val="bottom"/>
          </w:tcPr>
          <w:p w14:paraId="6288A21B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0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</w:tr>
      <w:tr w:rsidR="00ED6333" w:rsidRPr="007C36DC" w14:paraId="6288A228" w14:textId="77777777" w:rsidTr="0082289C">
        <w:trPr>
          <w:cantSplit/>
          <w:trHeight w:val="332"/>
          <w:tblHeader/>
        </w:trPr>
        <w:tc>
          <w:tcPr>
            <w:tcW w:w="445" w:type="pct"/>
            <w:vMerge/>
            <w:shd w:val="clear" w:color="auto" w:fill="F3F3F3"/>
          </w:tcPr>
          <w:p w14:paraId="6288A21E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828" w:type="pct"/>
            <w:vMerge/>
            <w:shd w:val="clear" w:color="auto" w:fill="F3F3F3"/>
          </w:tcPr>
          <w:p w14:paraId="6288A21F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592" w:type="pct"/>
            <w:vMerge/>
            <w:shd w:val="clear" w:color="auto" w:fill="F3F3F3"/>
          </w:tcPr>
          <w:p w14:paraId="6288A220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963" w:type="pct"/>
            <w:vMerge/>
            <w:shd w:val="clear" w:color="auto" w:fill="F3F3F3"/>
          </w:tcPr>
          <w:p w14:paraId="6288A221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376" w:type="pct"/>
            <w:vMerge/>
            <w:shd w:val="clear" w:color="auto" w:fill="F3F3F3"/>
          </w:tcPr>
          <w:p w14:paraId="6288A222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752" w:type="pct"/>
            <w:vMerge/>
            <w:shd w:val="clear" w:color="auto" w:fill="F3F3F3"/>
          </w:tcPr>
          <w:p w14:paraId="6288A223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Satisf.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</w:tr>
      <w:tr w:rsidR="00ED6333" w:rsidRPr="007C36DC" w14:paraId="6288A248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3B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 services</w:t>
            </w:r>
          </w:p>
        </w:tc>
        <w:tc>
          <w:tcPr>
            <w:tcW w:w="828" w:type="pct"/>
            <w:shd w:val="clear" w:color="auto" w:fill="auto"/>
          </w:tcPr>
          <w:p w14:paraId="6288A23C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1-4).</w:t>
            </w:r>
          </w:p>
        </w:tc>
        <w:tc>
          <w:tcPr>
            <w:tcW w:w="592" w:type="pct"/>
            <w:shd w:val="clear" w:color="auto" w:fill="auto"/>
          </w:tcPr>
          <w:p w14:paraId="6288A23D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63" w:type="pct"/>
            <w:shd w:val="clear" w:color="auto" w:fill="auto"/>
          </w:tcPr>
          <w:p w14:paraId="6288A23E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3F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52" w:type="pct"/>
            <w:shd w:val="clear" w:color="auto" w:fill="auto"/>
          </w:tcPr>
          <w:p w14:paraId="6288A240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ED6333" w:rsidRDefault="00ED6333" w:rsidP="000E5EB7">
            <w:pPr>
              <w:rPr>
                <w:sz w:val="20"/>
                <w:szCs w:val="20"/>
              </w:rPr>
            </w:pPr>
          </w:p>
          <w:p w14:paraId="6288A242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56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4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successful completion of services</w:t>
            </w:r>
          </w:p>
        </w:tc>
        <w:tc>
          <w:tcPr>
            <w:tcW w:w="828" w:type="pct"/>
            <w:shd w:val="clear" w:color="auto" w:fill="auto"/>
          </w:tcPr>
          <w:p w14:paraId="6288A24A" w14:textId="77777777" w:rsidR="00ED6333" w:rsidRPr="008D34A3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92" w:type="pct"/>
            <w:shd w:val="clear" w:color="auto" w:fill="auto"/>
          </w:tcPr>
          <w:p w14:paraId="6288A24B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4C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4D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4E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0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64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57" w14:textId="77777777" w:rsidR="00ED6333" w:rsidRPr="007C36DC" w:rsidRDefault="00ED6333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juvenile crime for at risk youth.</w:t>
            </w:r>
          </w:p>
        </w:tc>
        <w:tc>
          <w:tcPr>
            <w:tcW w:w="828" w:type="pct"/>
            <w:shd w:val="clear" w:color="auto" w:fill="auto"/>
          </w:tcPr>
          <w:p w14:paraId="6288A258" w14:textId="77777777" w:rsidR="00ED6333" w:rsidRPr="007C36DC" w:rsidRDefault="00ED6333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90% of youth served in CINS/FINS programs will remain crime free.</w:t>
            </w:r>
          </w:p>
        </w:tc>
        <w:tc>
          <w:tcPr>
            <w:tcW w:w="592" w:type="pct"/>
            <w:shd w:val="clear" w:color="auto" w:fill="auto"/>
          </w:tcPr>
          <w:p w14:paraId="6288A25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NETMIS </w:t>
            </w:r>
          </w:p>
        </w:tc>
        <w:tc>
          <w:tcPr>
            <w:tcW w:w="963" w:type="pct"/>
            <w:shd w:val="clear" w:color="auto" w:fill="auto"/>
          </w:tcPr>
          <w:p w14:paraId="6288A25A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5B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5C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E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F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CF653A" w14:paraId="6288A281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73" w14:textId="38D9D9BC" w:rsidR="00ED6333" w:rsidRPr="00CF653A" w:rsidRDefault="00ED6333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Reduce the </w:t>
            </w:r>
            <w:proofErr w:type="spellStart"/>
            <w:r w:rsidRPr="00CF653A">
              <w:rPr>
                <w:sz w:val="20"/>
                <w:szCs w:val="20"/>
              </w:rPr>
              <w:t>NETMIS</w:t>
            </w:r>
            <w:proofErr w:type="spellEnd"/>
            <w:r w:rsidRPr="00CF653A">
              <w:rPr>
                <w:sz w:val="20"/>
                <w:szCs w:val="20"/>
              </w:rPr>
              <w:t xml:space="preserve"> data entry lag time to </w:t>
            </w:r>
            <w:r w:rsidR="00D01321" w:rsidRPr="00CF653A">
              <w:rPr>
                <w:sz w:val="20"/>
                <w:szCs w:val="20"/>
              </w:rPr>
              <w:t>3</w:t>
            </w:r>
            <w:r w:rsidRPr="00CF653A">
              <w:rPr>
                <w:sz w:val="20"/>
                <w:szCs w:val="20"/>
              </w:rPr>
              <w:t xml:space="preserve"> days.</w:t>
            </w:r>
          </w:p>
        </w:tc>
        <w:tc>
          <w:tcPr>
            <w:tcW w:w="828" w:type="pct"/>
            <w:shd w:val="clear" w:color="auto" w:fill="auto"/>
          </w:tcPr>
          <w:p w14:paraId="6288A274" w14:textId="6F70FBA2" w:rsidR="00ED6333" w:rsidRPr="00CF653A" w:rsidRDefault="00ED6333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90% of intakes will be entered within </w:t>
            </w:r>
            <w:r w:rsidR="00D01321" w:rsidRPr="00CF653A">
              <w:rPr>
                <w:sz w:val="20"/>
                <w:szCs w:val="20"/>
              </w:rPr>
              <w:t>3</w:t>
            </w:r>
            <w:r w:rsidRPr="00CF653A">
              <w:rPr>
                <w:sz w:val="20"/>
                <w:szCs w:val="20"/>
              </w:rPr>
              <w:t xml:space="preserve"> days.</w:t>
            </w:r>
          </w:p>
        </w:tc>
        <w:tc>
          <w:tcPr>
            <w:tcW w:w="592" w:type="pct"/>
            <w:shd w:val="clear" w:color="auto" w:fill="auto"/>
          </w:tcPr>
          <w:p w14:paraId="6288A275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ED6333" w:rsidRPr="00CF653A" w:rsidRDefault="00ED6333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77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78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79" w14:textId="77777777" w:rsidR="00ED6333" w:rsidRPr="00CF653A" w:rsidRDefault="00ED6333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ED6333" w:rsidRPr="00CF653A" w:rsidRDefault="00ED6333" w:rsidP="00B310E1">
            <w:pPr>
              <w:rPr>
                <w:sz w:val="20"/>
                <w:szCs w:val="20"/>
              </w:rPr>
            </w:pPr>
          </w:p>
          <w:p w14:paraId="6288A27B" w14:textId="77777777" w:rsidR="00ED6333" w:rsidRPr="00CF653A" w:rsidRDefault="00ED6333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7C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Designated Data Entry Staff by site.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CF653A" w14:paraId="6288A28F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82" w14:textId="7084DA60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Complete </w:t>
            </w:r>
            <w:r w:rsidR="00D01321" w:rsidRPr="00CF653A">
              <w:rPr>
                <w:sz w:val="20"/>
                <w:szCs w:val="20"/>
              </w:rPr>
              <w:t xml:space="preserve">30-day </w:t>
            </w:r>
            <w:r w:rsidRPr="00CF653A">
              <w:rPr>
                <w:sz w:val="20"/>
                <w:szCs w:val="20"/>
              </w:rPr>
              <w:t>follow ups of discharged CINS/FINS participants.</w:t>
            </w:r>
          </w:p>
        </w:tc>
        <w:tc>
          <w:tcPr>
            <w:tcW w:w="828" w:type="pct"/>
            <w:shd w:val="clear" w:color="auto" w:fill="auto"/>
          </w:tcPr>
          <w:p w14:paraId="6288A283" w14:textId="44403B37" w:rsidR="00ED6333" w:rsidRPr="00CF653A" w:rsidRDefault="00D01321" w:rsidP="00D11310">
            <w:pPr>
              <w:rPr>
                <w:color w:val="000000"/>
                <w:sz w:val="20"/>
                <w:szCs w:val="20"/>
              </w:rPr>
            </w:pPr>
            <w:r w:rsidRPr="00CF653A">
              <w:rPr>
                <w:color w:val="000000"/>
                <w:sz w:val="20"/>
                <w:szCs w:val="20"/>
              </w:rPr>
              <w:t>30-day f</w:t>
            </w:r>
            <w:r w:rsidR="00ED6333" w:rsidRPr="00CF653A">
              <w:rPr>
                <w:color w:val="000000"/>
                <w:sz w:val="20"/>
                <w:szCs w:val="20"/>
              </w:rPr>
              <w:t>ollow up will be completed on 90% of participants who are discharged from CINS/FINS programs.</w:t>
            </w:r>
          </w:p>
        </w:tc>
        <w:tc>
          <w:tcPr>
            <w:tcW w:w="592" w:type="pct"/>
            <w:shd w:val="clear" w:color="auto" w:fill="auto"/>
          </w:tcPr>
          <w:p w14:paraId="6288A284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85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86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87" w14:textId="77777777" w:rsidR="00ED6333" w:rsidRPr="00CF653A" w:rsidRDefault="00ED6333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ED6333" w:rsidRPr="00CF653A" w:rsidRDefault="00ED6333" w:rsidP="003C0FC4">
            <w:pPr>
              <w:rPr>
                <w:sz w:val="20"/>
                <w:szCs w:val="20"/>
              </w:rPr>
            </w:pPr>
          </w:p>
          <w:p w14:paraId="6288A289" w14:textId="77777777" w:rsidR="00ED6333" w:rsidRPr="00CF653A" w:rsidRDefault="00ED6333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ED6333" w:rsidRPr="00CF653A" w:rsidRDefault="00ED6333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01321" w:rsidRPr="007C36DC" w14:paraId="78B5C649" w14:textId="77777777" w:rsidTr="0029352B">
        <w:trPr>
          <w:cantSplit/>
        </w:trPr>
        <w:tc>
          <w:tcPr>
            <w:tcW w:w="445" w:type="pct"/>
            <w:shd w:val="clear" w:color="auto" w:fill="auto"/>
          </w:tcPr>
          <w:p w14:paraId="758E3D4D" w14:textId="33BA7875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Complete </w:t>
            </w:r>
            <w:r w:rsidRPr="00CF653A">
              <w:rPr>
                <w:sz w:val="20"/>
                <w:szCs w:val="20"/>
              </w:rPr>
              <w:t xml:space="preserve">60-day </w:t>
            </w:r>
            <w:r w:rsidRPr="00CF653A">
              <w:rPr>
                <w:sz w:val="20"/>
                <w:szCs w:val="20"/>
              </w:rPr>
              <w:t xml:space="preserve">follow ups of discharged </w:t>
            </w:r>
            <w:proofErr w:type="spellStart"/>
            <w:r w:rsidRPr="00CF653A">
              <w:rPr>
                <w:sz w:val="20"/>
                <w:szCs w:val="20"/>
              </w:rPr>
              <w:t>CINS</w:t>
            </w:r>
            <w:proofErr w:type="spellEnd"/>
            <w:r w:rsidRPr="00CF653A">
              <w:rPr>
                <w:sz w:val="20"/>
                <w:szCs w:val="20"/>
              </w:rPr>
              <w:t>/FINS participants.</w:t>
            </w:r>
          </w:p>
        </w:tc>
        <w:tc>
          <w:tcPr>
            <w:tcW w:w="828" w:type="pct"/>
            <w:shd w:val="clear" w:color="auto" w:fill="auto"/>
          </w:tcPr>
          <w:p w14:paraId="6CD2A383" w14:textId="196E0146" w:rsidR="00D01321" w:rsidRPr="00CF653A" w:rsidRDefault="00D01321" w:rsidP="0029352B">
            <w:pPr>
              <w:rPr>
                <w:color w:val="000000"/>
                <w:sz w:val="20"/>
                <w:szCs w:val="20"/>
              </w:rPr>
            </w:pPr>
            <w:r w:rsidRPr="00CF653A">
              <w:rPr>
                <w:color w:val="000000"/>
                <w:sz w:val="20"/>
                <w:szCs w:val="20"/>
              </w:rPr>
              <w:t>60-day f</w:t>
            </w:r>
            <w:r w:rsidRPr="00CF653A">
              <w:rPr>
                <w:color w:val="000000"/>
                <w:sz w:val="20"/>
                <w:szCs w:val="20"/>
              </w:rPr>
              <w:t xml:space="preserve">ollow up will be completed on 90% of participants who are discharged from </w:t>
            </w:r>
            <w:proofErr w:type="spellStart"/>
            <w:r w:rsidRPr="00CF653A">
              <w:rPr>
                <w:color w:val="000000"/>
                <w:sz w:val="20"/>
                <w:szCs w:val="20"/>
              </w:rPr>
              <w:t>CINS</w:t>
            </w:r>
            <w:proofErr w:type="spellEnd"/>
            <w:r w:rsidRPr="00CF653A">
              <w:rPr>
                <w:color w:val="000000"/>
                <w:sz w:val="20"/>
                <w:szCs w:val="20"/>
              </w:rPr>
              <w:t>/FINS programs.</w:t>
            </w:r>
          </w:p>
        </w:tc>
        <w:tc>
          <w:tcPr>
            <w:tcW w:w="592" w:type="pct"/>
            <w:shd w:val="clear" w:color="auto" w:fill="auto"/>
          </w:tcPr>
          <w:p w14:paraId="67D7D20C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proofErr w:type="spellStart"/>
            <w:r w:rsidRPr="00CF653A">
              <w:rPr>
                <w:sz w:val="20"/>
                <w:szCs w:val="20"/>
              </w:rPr>
              <w:t>NETMIS</w:t>
            </w:r>
            <w:proofErr w:type="spellEnd"/>
          </w:p>
        </w:tc>
        <w:tc>
          <w:tcPr>
            <w:tcW w:w="963" w:type="pct"/>
            <w:shd w:val="clear" w:color="auto" w:fill="auto"/>
          </w:tcPr>
          <w:p w14:paraId="5DA20121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proofErr w:type="spellStart"/>
            <w:r w:rsidRPr="00CF653A">
              <w:rPr>
                <w:sz w:val="20"/>
                <w:szCs w:val="20"/>
              </w:rPr>
              <w:t>CINS</w:t>
            </w:r>
            <w:proofErr w:type="spellEnd"/>
            <w:r w:rsidRPr="00CF653A">
              <w:rPr>
                <w:sz w:val="20"/>
                <w:szCs w:val="20"/>
              </w:rPr>
              <w:t>/FINS</w:t>
            </w:r>
          </w:p>
        </w:tc>
        <w:tc>
          <w:tcPr>
            <w:tcW w:w="376" w:type="pct"/>
            <w:shd w:val="clear" w:color="auto" w:fill="auto"/>
          </w:tcPr>
          <w:p w14:paraId="2B1248F9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77864734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D01321" w:rsidRPr="00CF653A" w:rsidRDefault="00D01321" w:rsidP="0029352B">
            <w:pPr>
              <w:rPr>
                <w:sz w:val="20"/>
                <w:szCs w:val="20"/>
              </w:rPr>
            </w:pPr>
          </w:p>
          <w:p w14:paraId="7B0C0EB9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D01321" w:rsidRPr="00CF653A" w:rsidRDefault="00D013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77777777" w:rsidR="00D01321" w:rsidRPr="00CF653A" w:rsidRDefault="00D013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77777777" w:rsidR="00D01321" w:rsidRPr="007C36DC" w:rsidRDefault="00D01321" w:rsidP="0029352B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D01321" w:rsidRPr="007C36DC" w:rsidRDefault="00D01321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AA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9E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lastRenderedPageBreak/>
              <w:t xml:space="preserve">Increase SAMH performance </w:t>
            </w:r>
          </w:p>
        </w:tc>
        <w:tc>
          <w:tcPr>
            <w:tcW w:w="828" w:type="pct"/>
            <w:shd w:val="clear" w:color="auto" w:fill="auto"/>
          </w:tcPr>
          <w:p w14:paraId="6288A29F" w14:textId="77777777" w:rsidR="00B15E46" w:rsidRPr="00BE76F1" w:rsidRDefault="00B15E46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92" w:type="pct"/>
            <w:shd w:val="clear" w:color="auto" w:fill="auto"/>
          </w:tcPr>
          <w:p w14:paraId="6288A2A0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Medical Manager</w:t>
            </w:r>
          </w:p>
        </w:tc>
        <w:tc>
          <w:tcPr>
            <w:tcW w:w="963" w:type="pct"/>
            <w:shd w:val="clear" w:color="auto" w:fill="auto"/>
          </w:tcPr>
          <w:p w14:paraId="6288A2A1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76" w:type="pct"/>
            <w:shd w:val="clear" w:color="auto" w:fill="auto"/>
          </w:tcPr>
          <w:p w14:paraId="6288A2A2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752" w:type="pct"/>
            <w:shd w:val="clear" w:color="auto" w:fill="auto"/>
          </w:tcPr>
          <w:p w14:paraId="6288A2A3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B15E46" w:rsidRPr="00BE76F1" w:rsidRDefault="00B15E46" w:rsidP="00B310E1">
            <w:pPr>
              <w:rPr>
                <w:sz w:val="20"/>
                <w:szCs w:val="20"/>
              </w:rPr>
            </w:pPr>
          </w:p>
          <w:p w14:paraId="6288A2A5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B7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AB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828" w:type="pct"/>
            <w:shd w:val="clear" w:color="auto" w:fill="auto"/>
          </w:tcPr>
          <w:p w14:paraId="6288A2AC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92" w:type="pct"/>
            <w:shd w:val="clear" w:color="auto" w:fill="auto"/>
          </w:tcPr>
          <w:p w14:paraId="6288A2AD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963" w:type="pct"/>
            <w:shd w:val="clear" w:color="auto" w:fill="auto"/>
          </w:tcPr>
          <w:p w14:paraId="6288A2AE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AF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752" w:type="pct"/>
            <w:shd w:val="clear" w:color="auto" w:fill="auto"/>
          </w:tcPr>
          <w:p w14:paraId="6288A2B0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color w:val="000000"/>
                <w:sz w:val="20"/>
                <w:szCs w:val="20"/>
              </w:rPr>
              <w:t>Quality Assurance Coordinator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</w:tr>
      <w:tr w:rsidR="00B15E46" w:rsidRPr="007C36DC" w14:paraId="6288A2C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B8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costs associated with Youth Care Worker supervision of participants in the residential programs</w:t>
            </w:r>
          </w:p>
        </w:tc>
        <w:tc>
          <w:tcPr>
            <w:tcW w:w="828" w:type="pct"/>
            <w:shd w:val="clear" w:color="auto" w:fill="auto"/>
          </w:tcPr>
          <w:p w14:paraId="6288A2B9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biweekly budgetary guidelines for </w:t>
            </w:r>
            <w:r>
              <w:rPr>
                <w:sz w:val="20"/>
                <w:szCs w:val="20"/>
              </w:rPr>
              <w:t xml:space="preserve">staff </w:t>
            </w:r>
            <w:r w:rsidRPr="007C36DC">
              <w:rPr>
                <w:sz w:val="20"/>
                <w:szCs w:val="20"/>
              </w:rPr>
              <w:t>coverage based on licensure requirements and historical experience and provide managers biweekly personnel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BA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Bi-weekly </w:t>
            </w:r>
            <w:r w:rsidRPr="007C36DC">
              <w:rPr>
                <w:sz w:val="20"/>
                <w:szCs w:val="20"/>
              </w:rPr>
              <w:t>Youth Care Worker Payroll Analysis Report</w:t>
            </w:r>
          </w:p>
          <w:p w14:paraId="6288A2BB" w14:textId="77777777" w:rsidR="00B15E46" w:rsidRPr="007C36DC" w:rsidRDefault="00B15E46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BC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 Residential</w:t>
            </w:r>
          </w:p>
        </w:tc>
        <w:tc>
          <w:tcPr>
            <w:tcW w:w="376" w:type="pct"/>
            <w:shd w:val="clear" w:color="auto" w:fill="auto"/>
          </w:tcPr>
          <w:p w14:paraId="6288A2BD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Biweekly</w:t>
            </w:r>
          </w:p>
          <w:p w14:paraId="6288A2BE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52" w:type="pct"/>
            <w:shd w:val="clear" w:color="auto" w:fill="auto"/>
          </w:tcPr>
          <w:p w14:paraId="6288A2BF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C0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1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C2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3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C4" w14:textId="77777777" w:rsidR="00B15E46" w:rsidRPr="007C36DC" w:rsidRDefault="00B15E46" w:rsidP="00D1131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5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6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7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8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D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CA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828" w:type="pct"/>
            <w:shd w:val="clear" w:color="auto" w:fill="auto"/>
          </w:tcPr>
          <w:p w14:paraId="6288A2CB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CC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Budget Reports</w:t>
            </w:r>
          </w:p>
        </w:tc>
        <w:tc>
          <w:tcPr>
            <w:tcW w:w="963" w:type="pct"/>
            <w:shd w:val="clear" w:color="auto" w:fill="auto"/>
          </w:tcPr>
          <w:p w14:paraId="6288A2CD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CE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752" w:type="pct"/>
            <w:shd w:val="clear" w:color="auto" w:fill="auto"/>
          </w:tcPr>
          <w:p w14:paraId="6288A2CF" w14:textId="77777777" w:rsidR="00B15E46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1" w14:textId="77777777" w:rsidR="00B15E46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3" w14:textId="77777777" w:rsidR="00B15E46" w:rsidRDefault="00B15E46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8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8A2DD" w14:textId="77777777" w:rsidR="0052038C" w:rsidRDefault="0052038C">
      <w:r>
        <w:separator/>
      </w:r>
    </w:p>
  </w:endnote>
  <w:endnote w:type="continuationSeparator" w:id="0">
    <w:p w14:paraId="6288A2DE" w14:textId="77777777" w:rsidR="0052038C" w:rsidRDefault="0052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A2DF" w14:textId="77777777" w:rsidR="0052038C" w:rsidRDefault="0052038C">
    <w:pPr>
      <w:pStyle w:val="Footer"/>
    </w:pPr>
    <w:r>
      <w:tab/>
    </w:r>
  </w:p>
  <w:p w14:paraId="6288A2E0" w14:textId="77777777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653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F653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8A2DB" w14:textId="77777777" w:rsidR="0052038C" w:rsidRDefault="0052038C">
      <w:r>
        <w:separator/>
      </w:r>
    </w:p>
  </w:footnote>
  <w:footnote w:type="continuationSeparator" w:id="0">
    <w:p w14:paraId="6288A2DC" w14:textId="77777777" w:rsidR="0052038C" w:rsidRDefault="0052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0"/>
    <w:rsid w:val="00070FFB"/>
    <w:rsid w:val="00092CC1"/>
    <w:rsid w:val="000D56DD"/>
    <w:rsid w:val="000E5EB7"/>
    <w:rsid w:val="001409F9"/>
    <w:rsid w:val="0014466D"/>
    <w:rsid w:val="00192F3B"/>
    <w:rsid w:val="002373DD"/>
    <w:rsid w:val="002C5FC6"/>
    <w:rsid w:val="002E7930"/>
    <w:rsid w:val="002F1201"/>
    <w:rsid w:val="00335F20"/>
    <w:rsid w:val="00341594"/>
    <w:rsid w:val="003843CC"/>
    <w:rsid w:val="003C0FC4"/>
    <w:rsid w:val="00433570"/>
    <w:rsid w:val="00463EC9"/>
    <w:rsid w:val="00464611"/>
    <w:rsid w:val="00470031"/>
    <w:rsid w:val="004E249B"/>
    <w:rsid w:val="004F6495"/>
    <w:rsid w:val="0052038C"/>
    <w:rsid w:val="005A7F76"/>
    <w:rsid w:val="005C5950"/>
    <w:rsid w:val="005E4337"/>
    <w:rsid w:val="005E7E67"/>
    <w:rsid w:val="00616AA4"/>
    <w:rsid w:val="00617162"/>
    <w:rsid w:val="00644EB5"/>
    <w:rsid w:val="006460E9"/>
    <w:rsid w:val="00680AE4"/>
    <w:rsid w:val="006906DA"/>
    <w:rsid w:val="006E5444"/>
    <w:rsid w:val="00735214"/>
    <w:rsid w:val="007372F3"/>
    <w:rsid w:val="00743F6A"/>
    <w:rsid w:val="00765652"/>
    <w:rsid w:val="00775C5C"/>
    <w:rsid w:val="00776CE5"/>
    <w:rsid w:val="007C36DC"/>
    <w:rsid w:val="007D4556"/>
    <w:rsid w:val="00820DAD"/>
    <w:rsid w:val="0082289C"/>
    <w:rsid w:val="0083692D"/>
    <w:rsid w:val="008712E2"/>
    <w:rsid w:val="008A48F1"/>
    <w:rsid w:val="008D21CE"/>
    <w:rsid w:val="008D34A3"/>
    <w:rsid w:val="008D5016"/>
    <w:rsid w:val="008F3AD0"/>
    <w:rsid w:val="009158A5"/>
    <w:rsid w:val="00933506"/>
    <w:rsid w:val="009E6115"/>
    <w:rsid w:val="00A07906"/>
    <w:rsid w:val="00A23A90"/>
    <w:rsid w:val="00A407F4"/>
    <w:rsid w:val="00A71260"/>
    <w:rsid w:val="00B15E46"/>
    <w:rsid w:val="00B22144"/>
    <w:rsid w:val="00B310E1"/>
    <w:rsid w:val="00B3216B"/>
    <w:rsid w:val="00B3678D"/>
    <w:rsid w:val="00BA1420"/>
    <w:rsid w:val="00BC1F5C"/>
    <w:rsid w:val="00BD13EB"/>
    <w:rsid w:val="00BE38F4"/>
    <w:rsid w:val="00BE76F1"/>
    <w:rsid w:val="00BF11C4"/>
    <w:rsid w:val="00C40F9F"/>
    <w:rsid w:val="00CA51B7"/>
    <w:rsid w:val="00CF28A6"/>
    <w:rsid w:val="00CF653A"/>
    <w:rsid w:val="00D01321"/>
    <w:rsid w:val="00D11310"/>
    <w:rsid w:val="00D17B9F"/>
    <w:rsid w:val="00D52F56"/>
    <w:rsid w:val="00D67D26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Laura Sanders</cp:lastModifiedBy>
  <cp:revision>10</cp:revision>
  <dcterms:created xsi:type="dcterms:W3CDTF">2015-01-21T17:34:00Z</dcterms:created>
  <dcterms:modified xsi:type="dcterms:W3CDTF">2015-01-22T18:56:00Z</dcterms:modified>
</cp:coreProperties>
</file>