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05" w:rsidRDefault="00F45605">
      <w:pPr>
        <w:pBdr>
          <w:bottom w:val="single" w:sz="4" w:space="1" w:color="auto"/>
        </w:pBdr>
        <w:tabs>
          <w:tab w:val="center" w:pos="4680"/>
        </w:tabs>
      </w:pPr>
      <w:r>
        <w:tab/>
      </w:r>
      <w:r w:rsidR="00E762FB">
        <w:rPr>
          <w:b/>
        </w:rPr>
        <w:t>Specialized Additional Program Services</w:t>
      </w:r>
      <w:r w:rsidR="00E72E19">
        <w:rPr>
          <w:b/>
        </w:rPr>
        <w:t xml:space="preserve"> </w:t>
      </w:r>
      <w:bookmarkStart w:id="0" w:name="_GoBack"/>
      <w:bookmarkEnd w:id="0"/>
    </w:p>
    <w:p w:rsidR="00F45605" w:rsidRDefault="00F45605">
      <w:pPr>
        <w:rPr>
          <w:b/>
        </w:rPr>
      </w:pPr>
    </w:p>
    <w:p w:rsidR="00F45605" w:rsidRDefault="00F45605">
      <w:pPr>
        <w:tabs>
          <w:tab w:val="left" w:pos="1260"/>
        </w:tabs>
        <w:ind w:left="1260" w:hanging="1260"/>
        <w:jc w:val="both"/>
      </w:pPr>
      <w:r>
        <w:rPr>
          <w:b/>
          <w:u w:val="single"/>
        </w:rPr>
        <w:t>Purpose:</w:t>
      </w:r>
      <w:r>
        <w:rPr>
          <w:b/>
        </w:rPr>
        <w:tab/>
      </w:r>
      <w:r>
        <w:t>It</w:t>
      </w:r>
      <w:r w:rsidR="00E762FB">
        <w:t xml:space="preserve"> is the intent of this policy is to describe Specialized Additional Program Services require different eligibility criteria and may designed to provide an enhanced level of service to accomplish the following:</w:t>
      </w:r>
    </w:p>
    <w:p w:rsidR="00F45605" w:rsidRDefault="00F45605">
      <w:pPr>
        <w:tabs>
          <w:tab w:val="left" w:pos="1260"/>
        </w:tabs>
        <w:ind w:left="1260" w:hanging="1260"/>
        <w:rPr>
          <w:b/>
        </w:rPr>
      </w:pPr>
    </w:p>
    <w:p w:rsidR="00F45605" w:rsidRDefault="00F45605">
      <w:pPr>
        <w:tabs>
          <w:tab w:val="left" w:pos="1260"/>
        </w:tabs>
        <w:ind w:left="1260" w:hanging="1260"/>
        <w:jc w:val="both"/>
      </w:pPr>
      <w:r>
        <w:rPr>
          <w:b/>
          <w:u w:val="single"/>
        </w:rPr>
        <w:t>Policy:</w:t>
      </w:r>
      <w:r>
        <w:rPr>
          <w:b/>
        </w:rPr>
        <w:tab/>
      </w:r>
      <w:r w:rsidR="00E762FB">
        <w:t>Services in this category include Staff Secure, Domestic Minor Sex Trafficking, Physically Secure, Domestic Violence Respite Shelter, Probation Respite, Family/Youth Respite Aftercare, and Intensive Care Management Services. Each of the services are designed to provide a specialized service in consideration of the unique need for each population eligible for the service(s).</w:t>
      </w:r>
    </w:p>
    <w:p w:rsidR="00F45605" w:rsidRDefault="00F45605">
      <w:pPr>
        <w:rPr>
          <w:b/>
          <w:bCs/>
        </w:rPr>
      </w:pPr>
    </w:p>
    <w:p w:rsidR="00F45605" w:rsidRDefault="00F45605">
      <w:pPr>
        <w:rPr>
          <w:b/>
          <w:bCs/>
          <w:u w:val="single"/>
        </w:rPr>
      </w:pPr>
      <w:r>
        <w:rPr>
          <w:b/>
          <w:bCs/>
          <w:u w:val="single"/>
        </w:rPr>
        <w:t>Procedure and/or Process:</w:t>
      </w:r>
    </w:p>
    <w:p w:rsidR="00F45605" w:rsidRDefault="00F45605">
      <w:pPr>
        <w:jc w:val="both"/>
      </w:pPr>
    </w:p>
    <w:p w:rsidR="00E762FB" w:rsidRDefault="00E762FB">
      <w:pPr>
        <w:jc w:val="both"/>
      </w:pPr>
      <w:r>
        <w:t xml:space="preserve">Specialized Additional Program Services require different eligibility criteria and may provide an enhanced level of service to accomplish the following: </w:t>
      </w:r>
    </w:p>
    <w:p w:rsidR="00E762FB" w:rsidRDefault="00E762FB">
      <w:pPr>
        <w:jc w:val="both"/>
      </w:pPr>
    </w:p>
    <w:p w:rsidR="00E762FB" w:rsidRDefault="00E762FB" w:rsidP="00E762FB">
      <w:pPr>
        <w:numPr>
          <w:ilvl w:val="0"/>
          <w:numId w:val="1"/>
        </w:numPr>
        <w:jc w:val="both"/>
      </w:pPr>
      <w:r>
        <w:t xml:space="preserve">Provide for quick deployment of additional staff when required to maintain the safety of all youth in shelter and to provide one-to- one supervision to youth; </w:t>
      </w:r>
    </w:p>
    <w:p w:rsidR="00E762FB" w:rsidRDefault="00E762FB" w:rsidP="00E762FB">
      <w:pPr>
        <w:ind w:left="720"/>
        <w:jc w:val="both"/>
      </w:pPr>
    </w:p>
    <w:p w:rsidR="00E762FB" w:rsidRDefault="00E762FB" w:rsidP="00E762FB">
      <w:pPr>
        <w:numPr>
          <w:ilvl w:val="0"/>
          <w:numId w:val="1"/>
        </w:numPr>
        <w:jc w:val="both"/>
      </w:pPr>
      <w:r>
        <w:t xml:space="preserve">Provide a service focused on youth and families who may be experiencing severe conflict or have a history of family issues which may have not been resolved; </w:t>
      </w:r>
    </w:p>
    <w:p w:rsidR="00E762FB" w:rsidRDefault="00E762FB" w:rsidP="00E762FB">
      <w:pPr>
        <w:jc w:val="both"/>
      </w:pPr>
    </w:p>
    <w:p w:rsidR="00E762FB" w:rsidRDefault="00E762FB" w:rsidP="00E762FB">
      <w:pPr>
        <w:numPr>
          <w:ilvl w:val="0"/>
          <w:numId w:val="1"/>
        </w:numPr>
        <w:jc w:val="both"/>
      </w:pPr>
      <w:r>
        <w:t>Assist in reintegrating the youth into his or her living situation, education placement and overall community;</w:t>
      </w:r>
    </w:p>
    <w:p w:rsidR="00E762FB" w:rsidRDefault="00E762FB" w:rsidP="00E762FB">
      <w:pPr>
        <w:pStyle w:val="ListParagraph"/>
      </w:pPr>
    </w:p>
    <w:p w:rsidR="00E762FB" w:rsidRDefault="00E762FB" w:rsidP="00E762FB">
      <w:pPr>
        <w:numPr>
          <w:ilvl w:val="0"/>
          <w:numId w:val="1"/>
        </w:numPr>
        <w:jc w:val="both"/>
      </w:pPr>
      <w:r>
        <w:t xml:space="preserve">Prevent youth on Probation regardless of adjudication status from violating due to struggles with healthy decision-making skills within their home environment and </w:t>
      </w:r>
    </w:p>
    <w:p w:rsidR="00E762FB" w:rsidRDefault="00E762FB" w:rsidP="00E762FB">
      <w:pPr>
        <w:pStyle w:val="ListParagraph"/>
      </w:pPr>
    </w:p>
    <w:p w:rsidR="00E762FB" w:rsidRDefault="00E762FB" w:rsidP="00E762FB">
      <w:pPr>
        <w:numPr>
          <w:ilvl w:val="0"/>
          <w:numId w:val="1"/>
        </w:numPr>
        <w:jc w:val="both"/>
      </w:pPr>
      <w:r>
        <w:t xml:space="preserve">Prevent the youth from going any further into the DJJ or DCF system, maintaining regular school attendance and appropriate living situation. </w:t>
      </w:r>
    </w:p>
    <w:p w:rsidR="00E762FB" w:rsidRDefault="00E762FB">
      <w:pPr>
        <w:jc w:val="both"/>
      </w:pPr>
    </w:p>
    <w:p w:rsidR="00354F5A" w:rsidRDefault="00E762FB">
      <w:pPr>
        <w:jc w:val="both"/>
      </w:pPr>
      <w:r>
        <w:t>Specific p</w:t>
      </w:r>
      <w:r w:rsidR="00A84079">
        <w:t xml:space="preserve">rocedures are </w:t>
      </w:r>
      <w:r>
        <w:t xml:space="preserve">outlined in their respective policies for the utilization of specialized additional program services and will address the unique needs of the populations eligible for the services. </w:t>
      </w:r>
      <w:r w:rsidR="00354F5A">
        <w:t xml:space="preserve"> </w:t>
      </w:r>
      <w:r w:rsidR="008309C0">
        <w:t xml:space="preserve"> </w:t>
      </w:r>
    </w:p>
    <w:p w:rsidR="00354F5A" w:rsidRDefault="00354F5A">
      <w:pPr>
        <w:jc w:val="both"/>
      </w:pPr>
    </w:p>
    <w:sectPr w:rsidR="00354F5A">
      <w:footerReference w:type="even" r:id="rId7"/>
      <w:footerReference w:type="default" r:id="rId8"/>
      <w:endnotePr>
        <w:numFmt w:val="decimal"/>
      </w:endnotePr>
      <w:pgSz w:w="12240" w:h="15840"/>
      <w:pgMar w:top="1152" w:right="1440" w:bottom="864" w:left="1350" w:header="108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32" w:rsidRDefault="00A25732">
      <w:r>
        <w:separator/>
      </w:r>
    </w:p>
  </w:endnote>
  <w:endnote w:type="continuationSeparator" w:id="0">
    <w:p w:rsidR="00A25732" w:rsidRDefault="00A2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05" w:rsidRDefault="00F45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5605" w:rsidRDefault="00F456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05" w:rsidRDefault="00E762FB">
    <w:pPr>
      <w:pStyle w:val="BodyText"/>
      <w:tabs>
        <w:tab w:val="center" w:pos="4680"/>
        <w:tab w:val="right" w:pos="9360"/>
      </w:tabs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Rev 7/23</w:t>
    </w:r>
    <w:r w:rsidR="00F45605">
      <w:rPr>
        <w:rFonts w:ascii="Times New Roman" w:hAnsi="Times New Roman"/>
        <w:sz w:val="18"/>
      </w:rPr>
      <w:tab/>
      <w:t xml:space="preserve">Page </w:t>
    </w:r>
    <w:r w:rsidR="00F45605">
      <w:rPr>
        <w:rStyle w:val="PageNumber"/>
        <w:rFonts w:ascii="Times New Roman" w:hAnsi="Times New Roman"/>
        <w:sz w:val="18"/>
      </w:rPr>
      <w:fldChar w:fldCharType="begin"/>
    </w:r>
    <w:r w:rsidR="00F45605">
      <w:rPr>
        <w:rStyle w:val="PageNumber"/>
        <w:rFonts w:ascii="Times New Roman" w:hAnsi="Times New Roman"/>
        <w:sz w:val="18"/>
      </w:rPr>
      <w:instrText xml:space="preserve"> PAGE </w:instrText>
    </w:r>
    <w:r w:rsidR="00F45605">
      <w:rPr>
        <w:rStyle w:val="PageNumber"/>
        <w:rFonts w:ascii="Times New Roman" w:hAnsi="Times New Roman"/>
        <w:sz w:val="18"/>
      </w:rPr>
      <w:fldChar w:fldCharType="separate"/>
    </w:r>
    <w:r w:rsidR="00E72E19">
      <w:rPr>
        <w:rStyle w:val="PageNumber"/>
        <w:rFonts w:ascii="Times New Roman" w:hAnsi="Times New Roman"/>
        <w:noProof/>
        <w:sz w:val="18"/>
      </w:rPr>
      <w:t>1</w:t>
    </w:r>
    <w:r w:rsidR="00F45605">
      <w:rPr>
        <w:rStyle w:val="PageNumber"/>
        <w:rFonts w:ascii="Times New Roman" w:hAnsi="Times New Roman"/>
        <w:sz w:val="18"/>
      </w:rPr>
      <w:fldChar w:fldCharType="end"/>
    </w:r>
    <w:r w:rsidR="00F45605">
      <w:rPr>
        <w:rStyle w:val="PageNumber"/>
        <w:rFonts w:ascii="Times New Roman" w:hAnsi="Times New Roman"/>
        <w:sz w:val="18"/>
      </w:rPr>
      <w:t xml:space="preserve"> of </w:t>
    </w:r>
    <w:r w:rsidR="00F45605">
      <w:rPr>
        <w:rStyle w:val="PageNumber"/>
        <w:rFonts w:ascii="Times New Roman" w:hAnsi="Times New Roman"/>
        <w:sz w:val="18"/>
      </w:rPr>
      <w:fldChar w:fldCharType="begin"/>
    </w:r>
    <w:r w:rsidR="00F45605">
      <w:rPr>
        <w:rStyle w:val="PageNumber"/>
        <w:rFonts w:ascii="Times New Roman" w:hAnsi="Times New Roman"/>
        <w:sz w:val="18"/>
      </w:rPr>
      <w:instrText xml:space="preserve"> NUMPAGES </w:instrText>
    </w:r>
    <w:r w:rsidR="00F45605">
      <w:rPr>
        <w:rStyle w:val="PageNumber"/>
        <w:rFonts w:ascii="Times New Roman" w:hAnsi="Times New Roman"/>
        <w:sz w:val="18"/>
      </w:rPr>
      <w:fldChar w:fldCharType="separate"/>
    </w:r>
    <w:r w:rsidR="00E72E19">
      <w:rPr>
        <w:rStyle w:val="PageNumber"/>
        <w:rFonts w:ascii="Times New Roman" w:hAnsi="Times New Roman"/>
        <w:noProof/>
        <w:sz w:val="18"/>
      </w:rPr>
      <w:t>1</w:t>
    </w:r>
    <w:r w:rsidR="00F45605">
      <w:rPr>
        <w:rStyle w:val="PageNumber"/>
        <w:rFonts w:ascii="Times New Roman" w:hAnsi="Times New Roman"/>
        <w:sz w:val="18"/>
      </w:rPr>
      <w:fldChar w:fldCharType="end"/>
    </w:r>
    <w:r w:rsidR="00F45605">
      <w:rPr>
        <w:rStyle w:val="PageNumber"/>
        <w:rFonts w:ascii="Times New Roman" w:hAnsi="Times New Roman"/>
        <w:sz w:val="18"/>
      </w:rPr>
      <w:tab/>
    </w:r>
    <w:r>
      <w:rPr>
        <w:rStyle w:val="PageNumber"/>
        <w:rFonts w:ascii="Times New Roman" w:hAnsi="Times New Roman"/>
        <w:sz w:val="28"/>
      </w:rPr>
      <w:t>P-1301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32" w:rsidRDefault="00A25732">
      <w:r>
        <w:separator/>
      </w:r>
    </w:p>
  </w:footnote>
  <w:footnote w:type="continuationSeparator" w:id="0">
    <w:p w:rsidR="00A25732" w:rsidRDefault="00A2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2966"/>
    <w:multiLevelType w:val="hybridMultilevel"/>
    <w:tmpl w:val="A36AA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0"/>
    <w:rsid w:val="001B50C1"/>
    <w:rsid w:val="00354F5A"/>
    <w:rsid w:val="0054220F"/>
    <w:rsid w:val="00555223"/>
    <w:rsid w:val="007A256A"/>
    <w:rsid w:val="008309C0"/>
    <w:rsid w:val="00A25732"/>
    <w:rsid w:val="00A84079"/>
    <w:rsid w:val="00AA58F0"/>
    <w:rsid w:val="00DF4DEE"/>
    <w:rsid w:val="00E72E19"/>
    <w:rsid w:val="00E762FB"/>
    <w:rsid w:val="00F45605"/>
    <w:rsid w:val="00F90E89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94E74"/>
  <w15:chartTrackingRefBased/>
  <w15:docId w15:val="{965C06B0-DC6A-4CE4-B1E0-C3F4935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E762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 Drug Store,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Rosa-Garcia</dc:creator>
  <cp:keywords/>
  <cp:lastModifiedBy>Sam Clark</cp:lastModifiedBy>
  <cp:revision>4</cp:revision>
  <cp:lastPrinted>1999-12-09T19:33:00Z</cp:lastPrinted>
  <dcterms:created xsi:type="dcterms:W3CDTF">2023-07-05T23:26:00Z</dcterms:created>
  <dcterms:modified xsi:type="dcterms:W3CDTF">2023-07-05T23:32:00Z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</Properties>
</file>