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605" w:rsidRDefault="00F45605">
      <w:pPr>
        <w:pBdr>
          <w:bottom w:val="single" w:sz="4" w:space="1" w:color="auto"/>
        </w:pBdr>
        <w:tabs>
          <w:tab w:val="center" w:pos="4680"/>
        </w:tabs>
      </w:pPr>
      <w:bookmarkStart w:id="0" w:name="_GoBack"/>
      <w:bookmarkEnd w:id="0"/>
      <w:r>
        <w:tab/>
      </w:r>
      <w:r w:rsidR="00575165">
        <w:rPr>
          <w:b/>
        </w:rPr>
        <w:t>SNAP</w:t>
      </w:r>
      <w:r w:rsidR="001D4556">
        <w:rPr>
          <w:b/>
        </w:rPr>
        <w:t>®</w:t>
      </w:r>
      <w:r w:rsidR="00575165">
        <w:rPr>
          <w:b/>
        </w:rPr>
        <w:t xml:space="preserve"> </w:t>
      </w:r>
      <w:r w:rsidR="000627DD">
        <w:rPr>
          <w:b/>
        </w:rPr>
        <w:t>Youth Justice</w:t>
      </w:r>
    </w:p>
    <w:p w:rsidR="00F45605" w:rsidRDefault="00F45605">
      <w:pPr>
        <w:rPr>
          <w:b/>
        </w:rPr>
      </w:pPr>
    </w:p>
    <w:p w:rsidR="002910DE" w:rsidRPr="000627DD" w:rsidRDefault="00F45605" w:rsidP="002910DE">
      <w:pPr>
        <w:widowControl/>
        <w:shd w:val="clear" w:color="auto" w:fill="FFFFFF"/>
        <w:ind w:left="1440" w:hanging="1440"/>
        <w:rPr>
          <w:snapToGrid/>
          <w:color w:val="242424"/>
          <w:szCs w:val="24"/>
        </w:rPr>
      </w:pPr>
      <w:r>
        <w:rPr>
          <w:b/>
          <w:u w:val="single"/>
        </w:rPr>
        <w:t>Purpose:</w:t>
      </w:r>
      <w:r>
        <w:rPr>
          <w:b/>
        </w:rPr>
        <w:tab/>
      </w:r>
      <w:r w:rsidR="00FA6736">
        <w:t>T</w:t>
      </w:r>
      <w:r w:rsidR="00E762FB">
        <w:t>he intent of this policy is to</w:t>
      </w:r>
      <w:r w:rsidR="00575165">
        <w:t xml:space="preserve"> </w:t>
      </w:r>
      <w:r w:rsidR="002910DE">
        <w:t>e</w:t>
      </w:r>
      <w:r w:rsidR="002910DE">
        <w:rPr>
          <w:snapToGrid/>
          <w:color w:val="000000"/>
          <w:szCs w:val="24"/>
          <w:bdr w:val="none" w:sz="0" w:space="0" w:color="auto" w:frame="1"/>
        </w:rPr>
        <w:t>nsure</w:t>
      </w:r>
      <w:r w:rsidR="002910DE" w:rsidRPr="000627DD">
        <w:rPr>
          <w:snapToGrid/>
          <w:color w:val="000000"/>
          <w:szCs w:val="24"/>
          <w:bdr w:val="none" w:sz="0" w:space="0" w:color="auto" w:frame="1"/>
        </w:rPr>
        <w:t xml:space="preserve"> that youth referred through DJJ are appropriately screened, served, and supported throughout their participation in SNAP® Youth Justice. It establishes operational consistency in:</w:t>
      </w:r>
    </w:p>
    <w:p w:rsidR="002910DE" w:rsidRPr="000627DD" w:rsidRDefault="002910DE" w:rsidP="002910DE">
      <w:pPr>
        <w:widowControl/>
        <w:numPr>
          <w:ilvl w:val="0"/>
          <w:numId w:val="5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Eligibility and screening protocols</w:t>
      </w:r>
    </w:p>
    <w:p w:rsidR="002910DE" w:rsidRPr="000627DD" w:rsidRDefault="002910DE" w:rsidP="002910DE">
      <w:pPr>
        <w:widowControl/>
        <w:numPr>
          <w:ilvl w:val="0"/>
          <w:numId w:val="5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Documentation and referral workflow</w:t>
      </w:r>
    </w:p>
    <w:p w:rsidR="002910DE" w:rsidRPr="000627DD" w:rsidRDefault="002910DE" w:rsidP="002910DE">
      <w:pPr>
        <w:widowControl/>
        <w:numPr>
          <w:ilvl w:val="0"/>
          <w:numId w:val="5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Group delivery and fidelity adherence</w:t>
      </w:r>
    </w:p>
    <w:p w:rsidR="002910DE" w:rsidRPr="000627DD" w:rsidRDefault="002910DE" w:rsidP="002910DE">
      <w:pPr>
        <w:widowControl/>
        <w:numPr>
          <w:ilvl w:val="0"/>
          <w:numId w:val="5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Discharge procedures and post-care follow-up</w:t>
      </w:r>
    </w:p>
    <w:p w:rsidR="00F45605" w:rsidRDefault="002910DE" w:rsidP="002910DE">
      <w:pPr>
        <w:pStyle w:val="ListParagraph"/>
        <w:numPr>
          <w:ilvl w:val="0"/>
          <w:numId w:val="28"/>
        </w:numPr>
        <w:tabs>
          <w:tab w:val="left" w:pos="1260"/>
        </w:tabs>
        <w:jc w:val="both"/>
      </w:pPr>
      <w:r w:rsidRPr="002910DE">
        <w:rPr>
          <w:rFonts w:ascii="Tahoma" w:hAnsi="Tahoma" w:cs="Tahoma"/>
          <w:snapToGrid/>
          <w:color w:val="000000"/>
          <w:szCs w:val="24"/>
        </w:rPr>
        <w:t>﻿﻿</w:t>
      </w:r>
      <w:r w:rsidRPr="002910DE">
        <w:rPr>
          <w:snapToGrid/>
          <w:color w:val="000000"/>
          <w:szCs w:val="24"/>
        </w:rPr>
        <w:t>Quality assurance alignment with Florida Network standards</w:t>
      </w:r>
      <w:r w:rsidR="00575165">
        <w:t>.</w:t>
      </w:r>
    </w:p>
    <w:p w:rsidR="00F45605" w:rsidRDefault="00F45605">
      <w:pPr>
        <w:tabs>
          <w:tab w:val="left" w:pos="1260"/>
        </w:tabs>
        <w:ind w:left="1260" w:hanging="1260"/>
        <w:rPr>
          <w:b/>
        </w:rPr>
      </w:pPr>
    </w:p>
    <w:p w:rsidR="002910DE" w:rsidRPr="000627DD" w:rsidRDefault="00F45605" w:rsidP="002910DE">
      <w:pPr>
        <w:widowControl/>
        <w:shd w:val="clear" w:color="auto" w:fill="FFFFFF"/>
        <w:ind w:left="1440" w:hanging="1440"/>
        <w:rPr>
          <w:snapToGrid/>
          <w:color w:val="242424"/>
          <w:szCs w:val="24"/>
        </w:rPr>
      </w:pPr>
      <w:r>
        <w:rPr>
          <w:b/>
          <w:u w:val="single"/>
        </w:rPr>
        <w:t>Policy:</w:t>
      </w:r>
      <w:r>
        <w:rPr>
          <w:b/>
        </w:rPr>
        <w:tab/>
      </w:r>
      <w:r w:rsidR="002910DE" w:rsidRPr="000627DD">
        <w:rPr>
          <w:snapToGrid/>
          <w:color w:val="000000"/>
          <w:szCs w:val="24"/>
          <w:bdr w:val="none" w:sz="0" w:space="0" w:color="auto" w:frame="1"/>
        </w:rPr>
        <w:t>The SNAP® Youth Justice program is designed for youth ages 12-19 referred by Florida Department of Juvenile Justice (DJJ) Probation Officers. The program provides evidence-based group sessions that teach youth emotional regulation, problem-solving, and self-control. Each youth receives:</w:t>
      </w:r>
    </w:p>
    <w:p w:rsidR="002910DE" w:rsidRPr="000627DD" w:rsidRDefault="002910DE" w:rsidP="002910DE">
      <w:pPr>
        <w:widowControl/>
        <w:numPr>
          <w:ilvl w:val="0"/>
          <w:numId w:val="4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A SNAP® intake conducted by a trained team member</w:t>
      </w:r>
    </w:p>
    <w:p w:rsidR="002910DE" w:rsidRPr="000627DD" w:rsidRDefault="002910DE" w:rsidP="002910DE">
      <w:pPr>
        <w:widowControl/>
        <w:numPr>
          <w:ilvl w:val="0"/>
          <w:numId w:val="4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Thirteen (13) weekly SNAP® group sessions</w:t>
      </w:r>
    </w:p>
    <w:p w:rsidR="00F45605" w:rsidRDefault="002910DE" w:rsidP="002910DE">
      <w:pPr>
        <w:pStyle w:val="ListParagraph"/>
        <w:numPr>
          <w:ilvl w:val="0"/>
          <w:numId w:val="28"/>
        </w:numPr>
        <w:tabs>
          <w:tab w:val="left" w:pos="1260"/>
        </w:tabs>
        <w:jc w:val="both"/>
      </w:pPr>
      <w:r w:rsidRPr="002910DE">
        <w:rPr>
          <w:rFonts w:ascii="Tahoma" w:hAnsi="Tahoma" w:cs="Tahoma"/>
          <w:snapToGrid/>
          <w:color w:val="000000"/>
          <w:szCs w:val="24"/>
        </w:rPr>
        <w:t>﻿﻿</w:t>
      </w:r>
      <w:r w:rsidRPr="002910DE">
        <w:rPr>
          <w:snapToGrid/>
          <w:color w:val="000000"/>
          <w:szCs w:val="24"/>
        </w:rPr>
        <w:t>A structured discharge meeting upon completion</w:t>
      </w:r>
    </w:p>
    <w:p w:rsidR="00F45605" w:rsidRDefault="00F45605">
      <w:pPr>
        <w:rPr>
          <w:b/>
          <w:bCs/>
        </w:rPr>
      </w:pPr>
    </w:p>
    <w:p w:rsidR="00F45605" w:rsidRDefault="00F45605">
      <w:pPr>
        <w:rPr>
          <w:b/>
          <w:bCs/>
          <w:u w:val="single"/>
        </w:rPr>
      </w:pPr>
      <w:r>
        <w:rPr>
          <w:b/>
          <w:bCs/>
          <w:u w:val="single"/>
        </w:rPr>
        <w:t>Procedure and/or Process:</w:t>
      </w:r>
    </w:p>
    <w:p w:rsidR="00F45605" w:rsidRDefault="00F45605">
      <w:pPr>
        <w:jc w:val="both"/>
      </w:pPr>
    </w:p>
    <w:p w:rsidR="000627DD" w:rsidRDefault="000627DD" w:rsidP="000627DD">
      <w:pPr>
        <w:widowControl/>
        <w:shd w:val="clear" w:color="auto" w:fill="FFFFFF"/>
        <w:rPr>
          <w:b/>
          <w:snapToGrid/>
          <w:color w:val="000000"/>
          <w:szCs w:val="24"/>
          <w:bdr w:val="none" w:sz="0" w:space="0" w:color="auto" w:frame="1"/>
        </w:rPr>
      </w:pPr>
      <w:r w:rsidRPr="000627DD">
        <w:rPr>
          <w:b/>
          <w:snapToGrid/>
          <w:color w:val="000000"/>
          <w:szCs w:val="24"/>
          <w:bdr w:val="none" w:sz="0" w:space="0" w:color="auto" w:frame="1"/>
        </w:rPr>
        <w:t>Admission Criteria</w:t>
      </w:r>
    </w:p>
    <w:p w:rsidR="002910DE" w:rsidRPr="000627DD" w:rsidRDefault="002910DE" w:rsidP="000627DD">
      <w:pPr>
        <w:widowControl/>
        <w:shd w:val="clear" w:color="auto" w:fill="FFFFFF"/>
        <w:rPr>
          <w:b/>
          <w:snapToGrid/>
          <w:color w:val="242424"/>
          <w:szCs w:val="24"/>
        </w:rPr>
      </w:pPr>
    </w:p>
    <w:p w:rsidR="000627DD" w:rsidRPr="000627DD" w:rsidRDefault="000627DD" w:rsidP="000627DD">
      <w:pPr>
        <w:widowControl/>
        <w:shd w:val="clear" w:color="auto" w:fill="FFFFFF"/>
        <w:rPr>
          <w:snapToGrid/>
          <w:color w:val="242424"/>
          <w:szCs w:val="24"/>
        </w:rPr>
      </w:pPr>
      <w:r w:rsidRPr="000627DD">
        <w:rPr>
          <w:snapToGrid/>
          <w:color w:val="000000"/>
          <w:szCs w:val="24"/>
          <w:bdr w:val="none" w:sz="0" w:space="0" w:color="auto" w:frame="1"/>
        </w:rPr>
        <w:t>Youth must meet all the following requirements:</w:t>
      </w:r>
    </w:p>
    <w:p w:rsidR="000627DD" w:rsidRPr="000627DD" w:rsidRDefault="000627DD" w:rsidP="000627DD">
      <w:pPr>
        <w:widowControl/>
        <w:numPr>
          <w:ilvl w:val="0"/>
          <w:numId w:val="6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Ages 12-19 and referred by a DJJ Probation Officer</w:t>
      </w:r>
    </w:p>
    <w:p w:rsidR="000627DD" w:rsidRPr="000627DD" w:rsidRDefault="000627DD" w:rsidP="000627DD">
      <w:pPr>
        <w:widowControl/>
        <w:numPr>
          <w:ilvl w:val="0"/>
          <w:numId w:val="6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On Probation, Conditional Release (CR), or Post-Commitment Probation (PCP)</w:t>
      </w:r>
    </w:p>
    <w:p w:rsidR="000627DD" w:rsidRPr="000627DD" w:rsidRDefault="000627DD" w:rsidP="000627DD">
      <w:pPr>
        <w:widowControl/>
        <w:numPr>
          <w:ilvl w:val="0"/>
          <w:numId w:val="6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Present behavioral needs, including:</w:t>
      </w:r>
    </w:p>
    <w:p w:rsidR="000627DD" w:rsidRPr="000627DD" w:rsidRDefault="000627DD" w:rsidP="000627DD">
      <w:pPr>
        <w:widowControl/>
        <w:numPr>
          <w:ilvl w:val="0"/>
          <w:numId w:val="6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Cognitive distortions</w:t>
      </w:r>
    </w:p>
    <w:p w:rsidR="000627DD" w:rsidRPr="000627DD" w:rsidRDefault="000627DD" w:rsidP="000627DD">
      <w:pPr>
        <w:widowControl/>
        <w:numPr>
          <w:ilvl w:val="0"/>
          <w:numId w:val="6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Pro-criminal or antisocial attitudes</w:t>
      </w:r>
    </w:p>
    <w:p w:rsidR="000627DD" w:rsidRPr="000627DD" w:rsidRDefault="000627DD" w:rsidP="000627DD">
      <w:pPr>
        <w:widowControl/>
        <w:numPr>
          <w:ilvl w:val="0"/>
          <w:numId w:val="6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Deficient problem-solving skills</w:t>
      </w:r>
    </w:p>
    <w:p w:rsidR="000627DD" w:rsidRPr="000627DD" w:rsidRDefault="000627DD" w:rsidP="000627DD">
      <w:pPr>
        <w:widowControl/>
        <w:numPr>
          <w:ilvl w:val="0"/>
          <w:numId w:val="6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Poor social competence</w:t>
      </w:r>
    </w:p>
    <w:p w:rsidR="000627DD" w:rsidRPr="000627DD" w:rsidRDefault="000627DD" w:rsidP="000627DD">
      <w:pPr>
        <w:widowControl/>
        <w:shd w:val="clear" w:color="auto" w:fill="FFFFFF"/>
        <w:rPr>
          <w:snapToGrid/>
          <w:color w:val="242424"/>
          <w:szCs w:val="24"/>
        </w:rPr>
      </w:pPr>
      <w:r w:rsidRPr="000627DD">
        <w:rPr>
          <w:snapToGrid/>
          <w:color w:val="000000"/>
          <w:szCs w:val="24"/>
          <w:bdr w:val="none" w:sz="0" w:space="0" w:color="auto" w:frame="1"/>
        </w:rPr>
        <w:t>Youth outside the specified age range or on an alternative legal status may be considered eligible only upon joint agreement between the Florida Network and DJJ.</w:t>
      </w:r>
    </w:p>
    <w:p w:rsidR="002910DE" w:rsidRDefault="002910DE" w:rsidP="000627DD">
      <w:pPr>
        <w:widowControl/>
        <w:shd w:val="clear" w:color="auto" w:fill="FFFFFF"/>
        <w:rPr>
          <w:snapToGrid/>
          <w:color w:val="000000"/>
          <w:szCs w:val="24"/>
          <w:bdr w:val="none" w:sz="0" w:space="0" w:color="auto" w:frame="1"/>
        </w:rPr>
      </w:pPr>
    </w:p>
    <w:p w:rsidR="000627DD" w:rsidRDefault="000627DD" w:rsidP="000627DD">
      <w:pPr>
        <w:widowControl/>
        <w:shd w:val="clear" w:color="auto" w:fill="FFFFFF"/>
        <w:rPr>
          <w:b/>
          <w:snapToGrid/>
          <w:color w:val="000000"/>
          <w:szCs w:val="24"/>
          <w:bdr w:val="none" w:sz="0" w:space="0" w:color="auto" w:frame="1"/>
        </w:rPr>
      </w:pPr>
      <w:r w:rsidRPr="000627DD">
        <w:rPr>
          <w:b/>
          <w:snapToGrid/>
          <w:color w:val="000000"/>
          <w:szCs w:val="24"/>
          <w:bdr w:val="none" w:sz="0" w:space="0" w:color="auto" w:frame="1"/>
        </w:rPr>
        <w:t>Exclusion Criteria</w:t>
      </w:r>
    </w:p>
    <w:p w:rsidR="002910DE" w:rsidRPr="000627DD" w:rsidRDefault="002910DE" w:rsidP="000627DD">
      <w:pPr>
        <w:widowControl/>
        <w:shd w:val="clear" w:color="auto" w:fill="FFFFFF"/>
        <w:rPr>
          <w:b/>
          <w:snapToGrid/>
          <w:color w:val="242424"/>
          <w:szCs w:val="24"/>
        </w:rPr>
      </w:pPr>
    </w:p>
    <w:p w:rsidR="000627DD" w:rsidRPr="000627DD" w:rsidRDefault="000627DD" w:rsidP="000627DD">
      <w:pPr>
        <w:widowControl/>
        <w:shd w:val="clear" w:color="auto" w:fill="FFFFFF"/>
        <w:rPr>
          <w:snapToGrid/>
          <w:color w:val="242424"/>
          <w:szCs w:val="24"/>
        </w:rPr>
      </w:pPr>
      <w:r w:rsidRPr="000627DD">
        <w:rPr>
          <w:snapToGrid/>
          <w:color w:val="000000"/>
          <w:szCs w:val="24"/>
          <w:bdr w:val="none" w:sz="0" w:space="0" w:color="auto" w:frame="1"/>
        </w:rPr>
        <w:t>Youth are excluded from participation if they present with:</w:t>
      </w:r>
    </w:p>
    <w:p w:rsidR="000627DD" w:rsidRPr="000627DD" w:rsidRDefault="000627DD" w:rsidP="000627DD">
      <w:pPr>
        <w:widowControl/>
        <w:numPr>
          <w:ilvl w:val="0"/>
          <w:numId w:val="7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Developmental or cognitive delays are incompatible with group facilitation</w:t>
      </w:r>
    </w:p>
    <w:p w:rsidR="000627DD" w:rsidRPr="000627DD" w:rsidRDefault="000627DD" w:rsidP="000627DD">
      <w:pPr>
        <w:widowControl/>
        <w:numPr>
          <w:ilvl w:val="0"/>
          <w:numId w:val="7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A diagnosis on the autism spectrum</w:t>
      </w:r>
    </w:p>
    <w:p w:rsidR="000627DD" w:rsidRPr="000627DD" w:rsidRDefault="000627DD" w:rsidP="000627DD">
      <w:pPr>
        <w:widowControl/>
        <w:numPr>
          <w:ilvl w:val="0"/>
          <w:numId w:val="7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Active mental health crisis (e.g., psychosis, bipolar disorder, acute depression)</w:t>
      </w:r>
    </w:p>
    <w:p w:rsidR="000627DD" w:rsidRPr="000627DD" w:rsidRDefault="000627DD" w:rsidP="000627DD">
      <w:pPr>
        <w:widowControl/>
        <w:numPr>
          <w:ilvl w:val="0"/>
          <w:numId w:val="7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Acute addiction or withdrawal symptoms</w:t>
      </w:r>
    </w:p>
    <w:p w:rsidR="000627DD" w:rsidRPr="000627DD" w:rsidRDefault="000627DD" w:rsidP="000627DD">
      <w:pPr>
        <w:widowControl/>
        <w:numPr>
          <w:ilvl w:val="0"/>
          <w:numId w:val="7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Suicidal ideation</w:t>
      </w:r>
    </w:p>
    <w:p w:rsidR="000627DD" w:rsidRPr="000627DD" w:rsidRDefault="000627DD" w:rsidP="000627DD">
      <w:pPr>
        <w:widowControl/>
        <w:numPr>
          <w:ilvl w:val="0"/>
          <w:numId w:val="7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Charges including murder, manslaughter, sexual battery or assault of a victim under 12, home invasion robbery, or aggravated child abuse</w:t>
      </w:r>
    </w:p>
    <w:p w:rsidR="002910DE" w:rsidRDefault="002910DE" w:rsidP="000627DD">
      <w:pPr>
        <w:widowControl/>
        <w:shd w:val="clear" w:color="auto" w:fill="FFFFFF"/>
        <w:rPr>
          <w:snapToGrid/>
          <w:color w:val="000000"/>
          <w:szCs w:val="24"/>
          <w:bdr w:val="none" w:sz="0" w:space="0" w:color="auto" w:frame="1"/>
        </w:rPr>
      </w:pPr>
    </w:p>
    <w:p w:rsidR="002910DE" w:rsidRDefault="002910DE" w:rsidP="000627DD">
      <w:pPr>
        <w:widowControl/>
        <w:shd w:val="clear" w:color="auto" w:fill="FFFFFF"/>
        <w:rPr>
          <w:b/>
          <w:snapToGrid/>
          <w:color w:val="000000"/>
          <w:szCs w:val="24"/>
          <w:bdr w:val="none" w:sz="0" w:space="0" w:color="auto" w:frame="1"/>
        </w:rPr>
      </w:pPr>
    </w:p>
    <w:p w:rsidR="002910DE" w:rsidRDefault="002910DE" w:rsidP="000627DD">
      <w:pPr>
        <w:widowControl/>
        <w:shd w:val="clear" w:color="auto" w:fill="FFFFFF"/>
        <w:rPr>
          <w:b/>
          <w:snapToGrid/>
          <w:color w:val="000000"/>
          <w:szCs w:val="24"/>
          <w:bdr w:val="none" w:sz="0" w:space="0" w:color="auto" w:frame="1"/>
        </w:rPr>
      </w:pPr>
    </w:p>
    <w:p w:rsidR="002910DE" w:rsidRDefault="002910DE" w:rsidP="000627DD">
      <w:pPr>
        <w:widowControl/>
        <w:shd w:val="clear" w:color="auto" w:fill="FFFFFF"/>
        <w:rPr>
          <w:b/>
          <w:snapToGrid/>
          <w:color w:val="000000"/>
          <w:szCs w:val="24"/>
          <w:bdr w:val="none" w:sz="0" w:space="0" w:color="auto" w:frame="1"/>
        </w:rPr>
      </w:pPr>
    </w:p>
    <w:p w:rsidR="000627DD" w:rsidRDefault="000627DD" w:rsidP="000627DD">
      <w:pPr>
        <w:widowControl/>
        <w:shd w:val="clear" w:color="auto" w:fill="FFFFFF"/>
        <w:rPr>
          <w:b/>
          <w:snapToGrid/>
          <w:color w:val="000000"/>
          <w:szCs w:val="24"/>
          <w:bdr w:val="none" w:sz="0" w:space="0" w:color="auto" w:frame="1"/>
        </w:rPr>
      </w:pPr>
      <w:r w:rsidRPr="000627DD">
        <w:rPr>
          <w:b/>
          <w:snapToGrid/>
          <w:color w:val="000000"/>
          <w:szCs w:val="24"/>
          <w:bdr w:val="none" w:sz="0" w:space="0" w:color="auto" w:frame="1"/>
        </w:rPr>
        <w:lastRenderedPageBreak/>
        <w:t>Referral Process</w:t>
      </w:r>
    </w:p>
    <w:p w:rsidR="002910DE" w:rsidRPr="000627DD" w:rsidRDefault="002910DE" w:rsidP="000627DD">
      <w:pPr>
        <w:widowControl/>
        <w:shd w:val="clear" w:color="auto" w:fill="FFFFFF"/>
        <w:rPr>
          <w:b/>
          <w:snapToGrid/>
          <w:color w:val="242424"/>
          <w:szCs w:val="24"/>
        </w:rPr>
      </w:pPr>
    </w:p>
    <w:p w:rsidR="000627DD" w:rsidRDefault="000627DD" w:rsidP="000627DD">
      <w:pPr>
        <w:widowControl/>
        <w:shd w:val="clear" w:color="auto" w:fill="FFFFFF"/>
        <w:rPr>
          <w:snapToGrid/>
          <w:color w:val="000000"/>
          <w:szCs w:val="24"/>
          <w:bdr w:val="none" w:sz="0" w:space="0" w:color="auto" w:frame="1"/>
        </w:rPr>
      </w:pPr>
      <w:r w:rsidRPr="000627DD">
        <w:rPr>
          <w:snapToGrid/>
          <w:color w:val="000000"/>
          <w:szCs w:val="24"/>
          <w:bdr w:val="none" w:sz="0" w:space="0" w:color="auto" w:frame="1"/>
        </w:rPr>
        <w:t>The referral pathway ensures timely screening, eligibility confirmation, and proper placement in JJIS. It is divided into several coordinated stages:</w:t>
      </w:r>
    </w:p>
    <w:p w:rsidR="00D71124" w:rsidRPr="000627DD" w:rsidRDefault="00D71124" w:rsidP="000627DD">
      <w:pPr>
        <w:widowControl/>
        <w:shd w:val="clear" w:color="auto" w:fill="FFFFFF"/>
        <w:rPr>
          <w:snapToGrid/>
          <w:color w:val="242424"/>
          <w:szCs w:val="24"/>
        </w:rPr>
      </w:pPr>
    </w:p>
    <w:p w:rsidR="000627DD" w:rsidRPr="000627DD" w:rsidRDefault="000627DD" w:rsidP="000627DD">
      <w:pPr>
        <w:widowControl/>
        <w:shd w:val="clear" w:color="auto" w:fill="FFFFFF"/>
        <w:rPr>
          <w:snapToGrid/>
          <w:color w:val="242424"/>
          <w:szCs w:val="24"/>
        </w:rPr>
      </w:pPr>
      <w:r w:rsidRPr="000627DD">
        <w:rPr>
          <w:snapToGrid/>
          <w:color w:val="000000"/>
          <w:szCs w:val="24"/>
          <w:bdr w:val="none" w:sz="0" w:space="0" w:color="auto" w:frame="1"/>
        </w:rPr>
        <w:t>1. DJJ Referral Initiation</w:t>
      </w:r>
    </w:p>
    <w:p w:rsidR="000627DD" w:rsidRPr="000627DD" w:rsidRDefault="000627DD" w:rsidP="000627DD">
      <w:pPr>
        <w:widowControl/>
        <w:numPr>
          <w:ilvl w:val="0"/>
          <w:numId w:val="8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The Juvenile Probation Officer (JPO) refers eligible youth via the JJIS Probation</w:t>
      </w:r>
      <w:r w:rsidRPr="000627DD">
        <w:rPr>
          <w:snapToGrid/>
          <w:color w:val="000000"/>
          <w:szCs w:val="24"/>
        </w:rPr>
        <w:br/>
        <w:t>Resource Booking (PRB) system.</w:t>
      </w:r>
    </w:p>
    <w:p w:rsidR="000627DD" w:rsidRPr="000627DD" w:rsidRDefault="000627DD" w:rsidP="000627DD">
      <w:pPr>
        <w:widowControl/>
        <w:numPr>
          <w:ilvl w:val="0"/>
          <w:numId w:val="8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The referral must include the fully completed, Florida Network-approved SNAP®</w:t>
      </w:r>
      <w:r w:rsidRPr="000627DD">
        <w:rPr>
          <w:snapToGrid/>
          <w:color w:val="000000"/>
          <w:szCs w:val="24"/>
        </w:rPr>
        <w:br/>
        <w:t>Youth Justice Referral Form.</w:t>
      </w:r>
    </w:p>
    <w:p w:rsidR="000627DD" w:rsidRDefault="000627DD" w:rsidP="000627DD">
      <w:pPr>
        <w:widowControl/>
        <w:numPr>
          <w:ilvl w:val="0"/>
          <w:numId w:val="8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J</w:t>
      </w:r>
      <w:r w:rsidR="002910DE">
        <w:rPr>
          <w:snapToGrid/>
          <w:color w:val="000000"/>
          <w:szCs w:val="24"/>
        </w:rPr>
        <w:t>J</w:t>
      </w:r>
      <w:r w:rsidRPr="000627DD">
        <w:rPr>
          <w:snapToGrid/>
          <w:color w:val="000000"/>
          <w:szCs w:val="24"/>
        </w:rPr>
        <w:t>IS automatically sends an email notification to the local agency alerting them to the referral.</w:t>
      </w:r>
    </w:p>
    <w:p w:rsidR="00D71124" w:rsidRPr="000627DD" w:rsidRDefault="00D71124" w:rsidP="00D71124">
      <w:pPr>
        <w:widowControl/>
        <w:shd w:val="clear" w:color="auto" w:fill="FFFFFF"/>
        <w:ind w:left="360"/>
        <w:rPr>
          <w:snapToGrid/>
          <w:color w:val="000000"/>
          <w:szCs w:val="24"/>
        </w:rPr>
      </w:pPr>
    </w:p>
    <w:p w:rsidR="000627DD" w:rsidRPr="000627DD" w:rsidRDefault="000627DD" w:rsidP="000627DD">
      <w:pPr>
        <w:widowControl/>
        <w:shd w:val="clear" w:color="auto" w:fill="FFFFFF"/>
        <w:rPr>
          <w:snapToGrid/>
          <w:color w:val="242424"/>
          <w:szCs w:val="24"/>
        </w:rPr>
      </w:pPr>
      <w:r w:rsidRPr="000627DD">
        <w:rPr>
          <w:snapToGrid/>
          <w:color w:val="000000"/>
          <w:szCs w:val="24"/>
          <w:bdr w:val="none" w:sz="0" w:space="0" w:color="auto" w:frame="1"/>
        </w:rPr>
        <w:t>2. Local Agency Review (2 Business Days)</w:t>
      </w:r>
    </w:p>
    <w:p w:rsidR="000627DD" w:rsidRPr="000627DD" w:rsidRDefault="000627DD" w:rsidP="000627DD">
      <w:pPr>
        <w:widowControl/>
        <w:numPr>
          <w:ilvl w:val="0"/>
          <w:numId w:val="9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Upon receipt of the referral email, the agency must review the referral and all attached documents within two (2) business days.</w:t>
      </w:r>
    </w:p>
    <w:p w:rsidR="000627DD" w:rsidRPr="000627DD" w:rsidRDefault="000627DD" w:rsidP="000627DD">
      <w:pPr>
        <w:widowControl/>
        <w:numPr>
          <w:ilvl w:val="0"/>
          <w:numId w:val="9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The JPO may be contacted by email for any missing or clarifying information.</w:t>
      </w:r>
    </w:p>
    <w:p w:rsidR="000627DD" w:rsidRPr="000627DD" w:rsidRDefault="000627DD" w:rsidP="000627DD">
      <w:pPr>
        <w:widowControl/>
        <w:numPr>
          <w:ilvl w:val="0"/>
          <w:numId w:val="9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The agency must work with probation on referrals where:</w:t>
      </w:r>
    </w:p>
    <w:p w:rsidR="000627DD" w:rsidRPr="000627DD" w:rsidRDefault="000627DD" w:rsidP="002910DE">
      <w:pPr>
        <w:widowControl/>
        <w:numPr>
          <w:ilvl w:val="0"/>
          <w:numId w:val="29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The Youth Referral Information is incomplete</w:t>
      </w:r>
    </w:p>
    <w:p w:rsidR="000627DD" w:rsidRPr="000627DD" w:rsidRDefault="000627DD" w:rsidP="002910DE">
      <w:pPr>
        <w:widowControl/>
        <w:numPr>
          <w:ilvl w:val="0"/>
          <w:numId w:val="29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The JPO has not responded "Yes" to all Pre-Referral Activities</w:t>
      </w:r>
    </w:p>
    <w:p w:rsidR="000627DD" w:rsidRDefault="000627DD" w:rsidP="002910DE">
      <w:pPr>
        <w:widowControl/>
        <w:numPr>
          <w:ilvl w:val="0"/>
          <w:numId w:val="29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Group Formulation Considerations are missing or incomplete</w:t>
      </w:r>
    </w:p>
    <w:p w:rsidR="00D71124" w:rsidRPr="000627DD" w:rsidRDefault="00D71124" w:rsidP="00D71124">
      <w:pPr>
        <w:widowControl/>
        <w:shd w:val="clear" w:color="auto" w:fill="FFFFFF"/>
        <w:ind w:left="990"/>
        <w:rPr>
          <w:snapToGrid/>
          <w:color w:val="000000"/>
          <w:szCs w:val="24"/>
        </w:rPr>
      </w:pPr>
    </w:p>
    <w:p w:rsidR="000627DD" w:rsidRPr="000627DD" w:rsidRDefault="000627DD" w:rsidP="000627DD">
      <w:pPr>
        <w:widowControl/>
        <w:shd w:val="clear" w:color="auto" w:fill="FFFFFF"/>
        <w:rPr>
          <w:snapToGrid/>
          <w:color w:val="242424"/>
          <w:szCs w:val="24"/>
        </w:rPr>
      </w:pPr>
      <w:r w:rsidRPr="000627DD">
        <w:rPr>
          <w:snapToGrid/>
          <w:color w:val="000000"/>
          <w:szCs w:val="24"/>
          <w:bdr w:val="none" w:sz="0" w:space="0" w:color="auto" w:frame="1"/>
        </w:rPr>
        <w:t>3. SNAP® Team Screening and Confirmation (5 Working Days)</w:t>
      </w:r>
    </w:p>
    <w:p w:rsidR="000627DD" w:rsidRPr="000627DD" w:rsidRDefault="000627DD" w:rsidP="000627DD">
      <w:pPr>
        <w:widowControl/>
        <w:numPr>
          <w:ilvl w:val="0"/>
          <w:numId w:val="10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A trained SNAP® team member performs eligibility screening using the Florida</w:t>
      </w:r>
      <w:r w:rsidRPr="000627DD">
        <w:rPr>
          <w:snapToGrid/>
          <w:color w:val="000000"/>
          <w:szCs w:val="24"/>
        </w:rPr>
        <w:br/>
        <w:t>Network-approved screening form.</w:t>
      </w:r>
    </w:p>
    <w:p w:rsidR="000627DD" w:rsidRPr="000627DD" w:rsidRDefault="000627DD" w:rsidP="000627DD">
      <w:pPr>
        <w:widowControl/>
        <w:numPr>
          <w:ilvl w:val="0"/>
          <w:numId w:val="10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Within five (5) working days of receiving the complete referral, the agency emails the assigned JPO confirming:</w:t>
      </w:r>
    </w:p>
    <w:p w:rsidR="000627DD" w:rsidRPr="000627DD" w:rsidRDefault="000627DD" w:rsidP="002910DE">
      <w:pPr>
        <w:widowControl/>
        <w:numPr>
          <w:ilvl w:val="0"/>
          <w:numId w:val="30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Initial youth acceptance</w:t>
      </w:r>
    </w:p>
    <w:p w:rsidR="000627DD" w:rsidRDefault="000627DD" w:rsidP="002910DE">
      <w:pPr>
        <w:widowControl/>
        <w:numPr>
          <w:ilvl w:val="0"/>
          <w:numId w:val="30"/>
        </w:numPr>
        <w:shd w:val="clear" w:color="auto" w:fill="FFFFFF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Tentative start date for the 13-week group</w:t>
      </w:r>
    </w:p>
    <w:p w:rsidR="00D71124" w:rsidRPr="000627DD" w:rsidRDefault="00D71124" w:rsidP="00D71124">
      <w:pPr>
        <w:widowControl/>
        <w:shd w:val="clear" w:color="auto" w:fill="FFFFFF"/>
        <w:ind w:left="990"/>
        <w:rPr>
          <w:snapToGrid/>
          <w:color w:val="000000"/>
          <w:szCs w:val="24"/>
        </w:rPr>
      </w:pPr>
    </w:p>
    <w:p w:rsidR="000627DD" w:rsidRPr="000627DD" w:rsidRDefault="000627DD" w:rsidP="000627DD">
      <w:pPr>
        <w:widowControl/>
        <w:shd w:val="clear" w:color="auto" w:fill="FFFFFF"/>
        <w:rPr>
          <w:snapToGrid/>
          <w:color w:val="242424"/>
          <w:szCs w:val="24"/>
        </w:rPr>
      </w:pPr>
      <w:r w:rsidRPr="000627DD">
        <w:rPr>
          <w:snapToGrid/>
          <w:color w:val="000000"/>
          <w:szCs w:val="24"/>
          <w:bdr w:val="none" w:sz="0" w:space="0" w:color="auto" w:frame="1"/>
        </w:rPr>
        <w:t>4. Rejection or Ineligibility Protocol</w:t>
      </w:r>
    </w:p>
    <w:p w:rsidR="000627DD" w:rsidRPr="000627DD" w:rsidRDefault="000627DD" w:rsidP="000627DD">
      <w:pPr>
        <w:widowControl/>
        <w:shd w:val="clear" w:color="auto" w:fill="FFFFFF"/>
        <w:rPr>
          <w:snapToGrid/>
          <w:color w:val="242424"/>
          <w:szCs w:val="24"/>
        </w:rPr>
      </w:pPr>
      <w:r w:rsidRPr="000627DD">
        <w:rPr>
          <w:snapToGrid/>
          <w:color w:val="000000"/>
          <w:szCs w:val="24"/>
          <w:bdr w:val="none" w:sz="0" w:space="0" w:color="auto" w:frame="1"/>
        </w:rPr>
        <w:t>If a referral cannot be accepted:</w:t>
      </w:r>
    </w:p>
    <w:p w:rsidR="000627DD" w:rsidRPr="000627DD" w:rsidRDefault="000627DD" w:rsidP="000627DD">
      <w:pPr>
        <w:widowControl/>
        <w:numPr>
          <w:ilvl w:val="0"/>
          <w:numId w:val="11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Notify the Florida Network SNAP® Youth Justice Coordinator, the Chief Probation Officer (CPO)/Assistant Chief Probation Officer (ACPO), and the assigned JPO immediately via email.</w:t>
      </w:r>
    </w:p>
    <w:p w:rsidR="000627DD" w:rsidRDefault="000627DD" w:rsidP="000627DD">
      <w:pPr>
        <w:widowControl/>
        <w:numPr>
          <w:ilvl w:val="0"/>
          <w:numId w:val="11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The FN Coordinator will follow up within three (3) business days to facilitate a discussion between all parties.</w:t>
      </w:r>
    </w:p>
    <w:p w:rsidR="00D71124" w:rsidRPr="000627DD" w:rsidRDefault="00D71124" w:rsidP="00D71124">
      <w:pPr>
        <w:widowControl/>
        <w:shd w:val="clear" w:color="auto" w:fill="FFFFFF"/>
        <w:ind w:left="360"/>
        <w:textAlignment w:val="baseline"/>
        <w:rPr>
          <w:snapToGrid/>
          <w:color w:val="000000"/>
          <w:szCs w:val="24"/>
        </w:rPr>
      </w:pPr>
    </w:p>
    <w:p w:rsidR="000627DD" w:rsidRPr="000627DD" w:rsidRDefault="000627DD" w:rsidP="000627DD">
      <w:pPr>
        <w:widowControl/>
        <w:shd w:val="clear" w:color="auto" w:fill="FFFFFF"/>
        <w:textAlignment w:val="baseline"/>
        <w:rPr>
          <w:snapToGrid/>
          <w:color w:val="242424"/>
          <w:szCs w:val="24"/>
        </w:rPr>
      </w:pPr>
      <w:r w:rsidRPr="000627DD">
        <w:rPr>
          <w:snapToGrid/>
          <w:color w:val="000000"/>
          <w:szCs w:val="24"/>
          <w:bdr w:val="none" w:sz="0" w:space="0" w:color="auto" w:frame="1"/>
        </w:rPr>
        <w:t>5. Escalation and Final Determination</w:t>
      </w:r>
    </w:p>
    <w:p w:rsidR="00D71124" w:rsidRDefault="000627DD" w:rsidP="00D71124">
      <w:pPr>
        <w:widowControl/>
        <w:numPr>
          <w:ilvl w:val="0"/>
          <w:numId w:val="31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If the local agency and JPO/JPOS disagree on eligibility:</w:t>
      </w:r>
    </w:p>
    <w:p w:rsidR="000627DD" w:rsidRPr="000627DD" w:rsidRDefault="000627DD" w:rsidP="00D71124">
      <w:pPr>
        <w:widowControl/>
        <w:numPr>
          <w:ilvl w:val="0"/>
          <w:numId w:val="32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snapToGrid/>
          <w:color w:val="000000"/>
          <w:szCs w:val="24"/>
        </w:rPr>
        <w:t>Escalate to the CPO for a final determination in collaboration with the Florida Network Coordinator and the local agency.</w:t>
      </w:r>
    </w:p>
    <w:p w:rsidR="000627DD" w:rsidRPr="000627DD" w:rsidRDefault="000627DD" w:rsidP="000627DD">
      <w:pPr>
        <w:widowControl/>
        <w:numPr>
          <w:ilvl w:val="0"/>
          <w:numId w:val="12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Based on CPO and Florida Network determination:</w:t>
      </w:r>
    </w:p>
    <w:p w:rsidR="000627DD" w:rsidRPr="00D71124" w:rsidRDefault="000627DD" w:rsidP="00D71124">
      <w:pPr>
        <w:pStyle w:val="ListParagraph"/>
        <w:widowControl/>
        <w:numPr>
          <w:ilvl w:val="0"/>
          <w:numId w:val="33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D71124">
        <w:rPr>
          <w:snapToGrid/>
          <w:color w:val="000000"/>
          <w:szCs w:val="24"/>
        </w:rPr>
        <w:t>If the youth is deemed ineligible, the agency must reject the referral in JJIS and document the reason in the comments.</w:t>
      </w:r>
    </w:p>
    <w:p w:rsidR="000627DD" w:rsidRPr="00D71124" w:rsidRDefault="000627DD" w:rsidP="00D71124">
      <w:pPr>
        <w:pStyle w:val="ListParagraph"/>
        <w:widowControl/>
        <w:numPr>
          <w:ilvl w:val="0"/>
          <w:numId w:val="33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D71124">
        <w:rPr>
          <w:snapToGrid/>
          <w:color w:val="000000"/>
          <w:szCs w:val="24"/>
        </w:rPr>
        <w:t>If the youth is eligible, the agency emails the assigned JPO confirming: Tentative start date for the 13-week group</w:t>
      </w:r>
    </w:p>
    <w:p w:rsidR="00D71124" w:rsidRPr="000627DD" w:rsidRDefault="00D71124" w:rsidP="00D71124">
      <w:pPr>
        <w:widowControl/>
        <w:shd w:val="clear" w:color="auto" w:fill="FFFFFF"/>
        <w:ind w:left="720"/>
        <w:textAlignment w:val="baseline"/>
        <w:rPr>
          <w:snapToGrid/>
          <w:color w:val="000000"/>
          <w:szCs w:val="24"/>
        </w:rPr>
      </w:pPr>
    </w:p>
    <w:p w:rsidR="000627DD" w:rsidRPr="000627DD" w:rsidRDefault="000627DD" w:rsidP="000627DD">
      <w:pPr>
        <w:widowControl/>
        <w:shd w:val="clear" w:color="auto" w:fill="FFFFFF"/>
        <w:textAlignment w:val="baseline"/>
        <w:rPr>
          <w:snapToGrid/>
          <w:color w:val="242424"/>
          <w:szCs w:val="24"/>
        </w:rPr>
      </w:pPr>
      <w:r w:rsidRPr="000627DD">
        <w:rPr>
          <w:snapToGrid/>
          <w:color w:val="000000"/>
          <w:szCs w:val="24"/>
          <w:bdr w:val="none" w:sz="0" w:space="0" w:color="auto" w:frame="1"/>
        </w:rPr>
        <w:lastRenderedPageBreak/>
        <w:t>6. Placement in JJIS</w:t>
      </w:r>
    </w:p>
    <w:p w:rsidR="000627DD" w:rsidRPr="000627DD" w:rsidRDefault="000627DD" w:rsidP="000627DD">
      <w:pPr>
        <w:widowControl/>
        <w:numPr>
          <w:ilvl w:val="0"/>
          <w:numId w:val="13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Once eligibility is confirmed:</w:t>
      </w:r>
    </w:p>
    <w:p w:rsidR="000627DD" w:rsidRPr="00D71124" w:rsidRDefault="000627DD" w:rsidP="00D71124">
      <w:pPr>
        <w:pStyle w:val="ListParagraph"/>
        <w:widowControl/>
        <w:numPr>
          <w:ilvl w:val="0"/>
          <w:numId w:val="34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D71124">
        <w:rPr>
          <w:snapToGrid/>
          <w:color w:val="000000"/>
          <w:szCs w:val="24"/>
        </w:rPr>
        <w:t>Accept the referral in JJIS</w:t>
      </w:r>
    </w:p>
    <w:p w:rsidR="000627DD" w:rsidRPr="00D71124" w:rsidRDefault="000627DD" w:rsidP="00D71124">
      <w:pPr>
        <w:pStyle w:val="ListParagraph"/>
        <w:widowControl/>
        <w:numPr>
          <w:ilvl w:val="0"/>
          <w:numId w:val="34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D71124">
        <w:rPr>
          <w:snapToGrid/>
          <w:color w:val="000000"/>
          <w:szCs w:val="24"/>
        </w:rPr>
        <w:t>Record program placement within three (3) working days</w:t>
      </w:r>
    </w:p>
    <w:p w:rsidR="000627DD" w:rsidRPr="00D71124" w:rsidRDefault="000627DD" w:rsidP="00D71124">
      <w:pPr>
        <w:pStyle w:val="ListParagraph"/>
        <w:widowControl/>
        <w:numPr>
          <w:ilvl w:val="0"/>
          <w:numId w:val="34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D71124">
        <w:rPr>
          <w:snapToGrid/>
          <w:color w:val="000000"/>
          <w:szCs w:val="24"/>
        </w:rPr>
        <w:t>Begin the intake process</w:t>
      </w:r>
    </w:p>
    <w:p w:rsidR="00D71124" w:rsidRPr="000627DD" w:rsidRDefault="00D71124" w:rsidP="00D71124">
      <w:pPr>
        <w:widowControl/>
        <w:shd w:val="clear" w:color="auto" w:fill="FFFFFF"/>
        <w:ind w:left="360"/>
        <w:textAlignment w:val="baseline"/>
        <w:rPr>
          <w:snapToGrid/>
          <w:color w:val="000000"/>
          <w:szCs w:val="24"/>
        </w:rPr>
      </w:pPr>
    </w:p>
    <w:p w:rsidR="000627DD" w:rsidRPr="000627DD" w:rsidRDefault="000627DD" w:rsidP="000627DD">
      <w:pPr>
        <w:widowControl/>
        <w:shd w:val="clear" w:color="auto" w:fill="FFFFFF"/>
        <w:textAlignment w:val="baseline"/>
        <w:rPr>
          <w:b/>
          <w:snapToGrid/>
          <w:color w:val="242424"/>
          <w:szCs w:val="24"/>
        </w:rPr>
      </w:pPr>
      <w:r w:rsidRPr="000627DD">
        <w:rPr>
          <w:b/>
          <w:snapToGrid/>
          <w:color w:val="000000"/>
          <w:szCs w:val="24"/>
          <w:bdr w:val="none" w:sz="0" w:space="0" w:color="auto" w:frame="1"/>
        </w:rPr>
        <w:t>Intake Process</w:t>
      </w:r>
    </w:p>
    <w:p w:rsidR="000627DD" w:rsidRPr="000627DD" w:rsidRDefault="000627DD" w:rsidP="000627DD">
      <w:pPr>
        <w:widowControl/>
        <w:numPr>
          <w:ilvl w:val="0"/>
          <w:numId w:val="14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Must be completed within two (2) weeks of program placement in JJIS.</w:t>
      </w:r>
    </w:p>
    <w:p w:rsidR="000627DD" w:rsidRPr="000627DD" w:rsidRDefault="000627DD" w:rsidP="000627DD">
      <w:pPr>
        <w:widowControl/>
        <w:numPr>
          <w:ilvl w:val="0"/>
          <w:numId w:val="14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Expedite when a 13-week group starts in under two weeks.</w:t>
      </w:r>
    </w:p>
    <w:p w:rsidR="000627DD" w:rsidRPr="000627DD" w:rsidRDefault="000627DD" w:rsidP="000627DD">
      <w:pPr>
        <w:widowControl/>
        <w:numPr>
          <w:ilvl w:val="0"/>
          <w:numId w:val="14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Youth and parent/guardian participation is required; contact JPO for support for scheduling challenges.</w:t>
      </w:r>
    </w:p>
    <w:p w:rsidR="000627DD" w:rsidRPr="000627DD" w:rsidRDefault="000627DD" w:rsidP="000627DD">
      <w:pPr>
        <w:widowControl/>
        <w:numPr>
          <w:ilvl w:val="0"/>
          <w:numId w:val="14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Email the JPO after intake completion with date, time, and location of the first session.</w:t>
      </w:r>
    </w:p>
    <w:p w:rsidR="000627DD" w:rsidRDefault="000627DD" w:rsidP="000627DD">
      <w:pPr>
        <w:widowControl/>
        <w:numPr>
          <w:ilvl w:val="0"/>
          <w:numId w:val="14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Confirm youth attendance by contacting them 24-72 hours prior. Notify JPO immediately by phone if the youth may not attend.</w:t>
      </w:r>
    </w:p>
    <w:p w:rsidR="00D71124" w:rsidRPr="000627DD" w:rsidRDefault="00D71124" w:rsidP="00D71124">
      <w:pPr>
        <w:widowControl/>
        <w:shd w:val="clear" w:color="auto" w:fill="FFFFFF"/>
        <w:ind w:left="360"/>
        <w:textAlignment w:val="baseline"/>
        <w:rPr>
          <w:snapToGrid/>
          <w:color w:val="000000"/>
          <w:szCs w:val="24"/>
        </w:rPr>
      </w:pPr>
    </w:p>
    <w:p w:rsidR="000627DD" w:rsidRPr="000627DD" w:rsidRDefault="000627DD" w:rsidP="000627DD">
      <w:pPr>
        <w:widowControl/>
        <w:shd w:val="clear" w:color="auto" w:fill="FFFFFF"/>
        <w:textAlignment w:val="baseline"/>
        <w:rPr>
          <w:snapToGrid/>
          <w:color w:val="242424"/>
          <w:szCs w:val="24"/>
        </w:rPr>
      </w:pPr>
      <w:r w:rsidRPr="000627DD">
        <w:rPr>
          <w:snapToGrid/>
          <w:color w:val="000000"/>
          <w:szCs w:val="24"/>
          <w:bdr w:val="none" w:sz="0" w:space="0" w:color="auto" w:frame="1"/>
        </w:rPr>
        <w:t>Required Intake Documentation</w:t>
      </w:r>
    </w:p>
    <w:p w:rsidR="000627DD" w:rsidRPr="000627DD" w:rsidRDefault="000627DD" w:rsidP="000627DD">
      <w:pPr>
        <w:widowControl/>
        <w:numPr>
          <w:ilvl w:val="0"/>
          <w:numId w:val="15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SNAP® Y Client File Checklist</w:t>
      </w:r>
    </w:p>
    <w:p w:rsidR="000627DD" w:rsidRPr="000627DD" w:rsidRDefault="000627DD" w:rsidP="000627DD">
      <w:pPr>
        <w:widowControl/>
        <w:numPr>
          <w:ilvl w:val="0"/>
          <w:numId w:val="15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Florida Network Youth Screening Form</w:t>
      </w:r>
    </w:p>
    <w:p w:rsidR="000627DD" w:rsidRPr="000627DD" w:rsidRDefault="000627DD" w:rsidP="000627DD">
      <w:pPr>
        <w:widowControl/>
        <w:numPr>
          <w:ilvl w:val="0"/>
          <w:numId w:val="15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Florida Network Community Counseling Intake Form</w:t>
      </w:r>
    </w:p>
    <w:p w:rsidR="000627DD" w:rsidRPr="000627DD" w:rsidRDefault="000627DD" w:rsidP="000627DD">
      <w:pPr>
        <w:widowControl/>
        <w:numPr>
          <w:ilvl w:val="0"/>
          <w:numId w:val="15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NIRVANA</w:t>
      </w:r>
    </w:p>
    <w:p w:rsidR="000627DD" w:rsidRPr="000627DD" w:rsidRDefault="000627DD" w:rsidP="000627DD">
      <w:pPr>
        <w:widowControl/>
        <w:numPr>
          <w:ilvl w:val="0"/>
          <w:numId w:val="15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Consent to Treatment and Research Participation</w:t>
      </w:r>
    </w:p>
    <w:p w:rsidR="000627DD" w:rsidRPr="000627DD" w:rsidRDefault="000627DD" w:rsidP="000627DD">
      <w:pPr>
        <w:widowControl/>
        <w:numPr>
          <w:ilvl w:val="0"/>
          <w:numId w:val="15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SNAP® Orientation document</w:t>
      </w:r>
    </w:p>
    <w:p w:rsidR="000627DD" w:rsidRPr="000627DD" w:rsidRDefault="000627DD" w:rsidP="000627DD">
      <w:pPr>
        <w:widowControl/>
        <w:numPr>
          <w:ilvl w:val="0"/>
          <w:numId w:val="15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Youth Goal Sheet</w:t>
      </w:r>
    </w:p>
    <w:p w:rsidR="000627DD" w:rsidRPr="000627DD" w:rsidRDefault="000627DD" w:rsidP="000627DD">
      <w:pPr>
        <w:widowControl/>
        <w:numPr>
          <w:ilvl w:val="0"/>
          <w:numId w:val="16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Demographics Form</w:t>
      </w:r>
    </w:p>
    <w:p w:rsidR="000627DD" w:rsidRPr="000627DD" w:rsidRDefault="000627DD" w:rsidP="000627DD">
      <w:pPr>
        <w:widowControl/>
        <w:numPr>
          <w:ilvl w:val="0"/>
          <w:numId w:val="16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How I Think (HIT) Questionnaire</w:t>
      </w:r>
    </w:p>
    <w:p w:rsidR="000627DD" w:rsidRPr="000627DD" w:rsidRDefault="000627DD" w:rsidP="000627DD">
      <w:pPr>
        <w:widowControl/>
        <w:numPr>
          <w:ilvl w:val="0"/>
          <w:numId w:val="16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SSIS Student and Teacher/Adult Forms</w:t>
      </w:r>
    </w:p>
    <w:p w:rsidR="000627DD" w:rsidRDefault="000627DD" w:rsidP="000627DD">
      <w:pPr>
        <w:widowControl/>
        <w:numPr>
          <w:ilvl w:val="0"/>
          <w:numId w:val="16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SNAP® Youth Excel Spreadsheet</w:t>
      </w:r>
    </w:p>
    <w:p w:rsidR="00D71124" w:rsidRPr="000627DD" w:rsidRDefault="00D71124" w:rsidP="00D71124">
      <w:pPr>
        <w:widowControl/>
        <w:shd w:val="clear" w:color="auto" w:fill="FFFFFF"/>
        <w:ind w:left="360"/>
        <w:textAlignment w:val="baseline"/>
        <w:rPr>
          <w:snapToGrid/>
          <w:color w:val="000000"/>
          <w:szCs w:val="24"/>
        </w:rPr>
      </w:pPr>
    </w:p>
    <w:p w:rsidR="000627DD" w:rsidRDefault="000627DD" w:rsidP="000627DD">
      <w:pPr>
        <w:widowControl/>
        <w:shd w:val="clear" w:color="auto" w:fill="FFFFFF"/>
        <w:textAlignment w:val="baseline"/>
        <w:rPr>
          <w:snapToGrid/>
          <w:color w:val="000000"/>
          <w:szCs w:val="24"/>
          <w:bdr w:val="none" w:sz="0" w:space="0" w:color="auto" w:frame="1"/>
        </w:rPr>
      </w:pPr>
      <w:r w:rsidRPr="000627DD">
        <w:rPr>
          <w:snapToGrid/>
          <w:color w:val="000000"/>
          <w:szCs w:val="24"/>
          <w:bdr w:val="none" w:sz="0" w:space="0" w:color="auto" w:frame="1"/>
        </w:rPr>
        <w:t>Minimum of three (3) documented attempts must be made to collect missing assessment information.</w:t>
      </w:r>
    </w:p>
    <w:p w:rsidR="00D71124" w:rsidRPr="000627DD" w:rsidRDefault="00D71124" w:rsidP="000627DD">
      <w:pPr>
        <w:widowControl/>
        <w:shd w:val="clear" w:color="auto" w:fill="FFFFFF"/>
        <w:textAlignment w:val="baseline"/>
        <w:rPr>
          <w:snapToGrid/>
          <w:color w:val="242424"/>
          <w:szCs w:val="24"/>
        </w:rPr>
      </w:pPr>
    </w:p>
    <w:p w:rsidR="000627DD" w:rsidRPr="000627DD" w:rsidRDefault="000627DD" w:rsidP="000627DD">
      <w:pPr>
        <w:widowControl/>
        <w:shd w:val="clear" w:color="auto" w:fill="FFFFFF"/>
        <w:textAlignment w:val="baseline"/>
        <w:rPr>
          <w:snapToGrid/>
          <w:color w:val="242424"/>
          <w:szCs w:val="24"/>
        </w:rPr>
      </w:pPr>
      <w:r w:rsidRPr="000627DD">
        <w:rPr>
          <w:snapToGrid/>
          <w:color w:val="000000"/>
          <w:szCs w:val="24"/>
          <w:bdr w:val="none" w:sz="0" w:space="0" w:color="auto" w:frame="1"/>
        </w:rPr>
        <w:t>Data entry required:</w:t>
      </w:r>
    </w:p>
    <w:p w:rsidR="000627DD" w:rsidRPr="000627DD" w:rsidRDefault="000627DD" w:rsidP="000627DD">
      <w:pPr>
        <w:widowControl/>
        <w:numPr>
          <w:ilvl w:val="0"/>
          <w:numId w:val="17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NetMIS within three (3) business days of intake</w:t>
      </w:r>
    </w:p>
    <w:p w:rsidR="000627DD" w:rsidRDefault="000627DD" w:rsidP="000627DD">
      <w:pPr>
        <w:widowControl/>
        <w:numPr>
          <w:ilvl w:val="0"/>
          <w:numId w:val="17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SNAP® Youth Data Entry Form updated within three (3) business days</w:t>
      </w:r>
    </w:p>
    <w:p w:rsidR="00D71124" w:rsidRPr="000627DD" w:rsidRDefault="00D71124" w:rsidP="00D71124">
      <w:pPr>
        <w:widowControl/>
        <w:shd w:val="clear" w:color="auto" w:fill="FFFFFF"/>
        <w:ind w:left="360"/>
        <w:textAlignment w:val="baseline"/>
        <w:rPr>
          <w:snapToGrid/>
          <w:color w:val="000000"/>
          <w:szCs w:val="24"/>
        </w:rPr>
      </w:pPr>
    </w:p>
    <w:p w:rsidR="000627DD" w:rsidRPr="000627DD" w:rsidRDefault="000627DD" w:rsidP="000627DD">
      <w:pPr>
        <w:widowControl/>
        <w:shd w:val="clear" w:color="auto" w:fill="FFFFFF"/>
        <w:textAlignment w:val="baseline"/>
        <w:rPr>
          <w:b/>
          <w:snapToGrid/>
          <w:color w:val="242424"/>
          <w:szCs w:val="24"/>
        </w:rPr>
      </w:pPr>
      <w:r w:rsidRPr="000627DD">
        <w:rPr>
          <w:b/>
          <w:snapToGrid/>
          <w:color w:val="000000"/>
          <w:szCs w:val="24"/>
          <w:bdr w:val="none" w:sz="0" w:space="0" w:color="auto" w:frame="1"/>
        </w:rPr>
        <w:t>Group Composition Guidelines</w:t>
      </w:r>
    </w:p>
    <w:p w:rsidR="000627DD" w:rsidRPr="000627DD" w:rsidRDefault="000627DD" w:rsidP="000627DD">
      <w:pPr>
        <w:widowControl/>
        <w:numPr>
          <w:ilvl w:val="0"/>
          <w:numId w:val="18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No more than eight (8) youth per group</w:t>
      </w:r>
    </w:p>
    <w:p w:rsidR="000627DD" w:rsidRPr="000627DD" w:rsidRDefault="000627DD" w:rsidP="000627DD">
      <w:pPr>
        <w:widowControl/>
        <w:numPr>
          <w:ilvl w:val="0"/>
          <w:numId w:val="18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Maximum three (3) year age gap among youth</w:t>
      </w:r>
    </w:p>
    <w:p w:rsidR="000627DD" w:rsidRPr="000627DD" w:rsidRDefault="000627DD" w:rsidP="000627DD">
      <w:pPr>
        <w:widowControl/>
        <w:numPr>
          <w:ilvl w:val="0"/>
          <w:numId w:val="18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Girls' groups must have two (2) female facilitators</w:t>
      </w:r>
    </w:p>
    <w:p w:rsidR="000627DD" w:rsidRPr="000627DD" w:rsidRDefault="000627DD" w:rsidP="000627DD">
      <w:pPr>
        <w:widowControl/>
        <w:numPr>
          <w:ilvl w:val="0"/>
          <w:numId w:val="18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Youth grouped by similar risk to reoffend (CAT assessment):</w:t>
      </w:r>
    </w:p>
    <w:p w:rsidR="000627DD" w:rsidRPr="00D71124" w:rsidRDefault="000627DD" w:rsidP="00D71124">
      <w:pPr>
        <w:pStyle w:val="ListParagraph"/>
        <w:widowControl/>
        <w:numPr>
          <w:ilvl w:val="0"/>
          <w:numId w:val="35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D71124">
        <w:rPr>
          <w:snapToGrid/>
          <w:color w:val="000000"/>
          <w:szCs w:val="24"/>
        </w:rPr>
        <w:t>Low with Moderate</w:t>
      </w:r>
    </w:p>
    <w:p w:rsidR="000627DD" w:rsidRPr="00D71124" w:rsidRDefault="000627DD" w:rsidP="00D71124">
      <w:pPr>
        <w:pStyle w:val="ListParagraph"/>
        <w:widowControl/>
        <w:numPr>
          <w:ilvl w:val="0"/>
          <w:numId w:val="35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D71124">
        <w:rPr>
          <w:snapToGrid/>
          <w:color w:val="000000"/>
          <w:szCs w:val="24"/>
        </w:rPr>
        <w:t>Moderate with Moderate-High</w:t>
      </w:r>
    </w:p>
    <w:p w:rsidR="000627DD" w:rsidRPr="00D71124" w:rsidRDefault="000627DD" w:rsidP="00D71124">
      <w:pPr>
        <w:pStyle w:val="ListParagraph"/>
        <w:widowControl/>
        <w:numPr>
          <w:ilvl w:val="0"/>
          <w:numId w:val="35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D71124">
        <w:rPr>
          <w:snapToGrid/>
          <w:color w:val="000000"/>
          <w:szCs w:val="24"/>
        </w:rPr>
        <w:t>Moderate-High with High</w:t>
      </w:r>
    </w:p>
    <w:p w:rsidR="000627DD" w:rsidRPr="00D71124" w:rsidRDefault="000627DD" w:rsidP="00D71124">
      <w:pPr>
        <w:pStyle w:val="ListParagraph"/>
        <w:widowControl/>
        <w:numPr>
          <w:ilvl w:val="0"/>
          <w:numId w:val="35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D71124">
        <w:rPr>
          <w:snapToGrid/>
          <w:color w:val="000000"/>
          <w:szCs w:val="24"/>
        </w:rPr>
        <w:t>NOTE: In no event should a High and Low risk to reoffend youth be placed in the same group.</w:t>
      </w:r>
    </w:p>
    <w:p w:rsidR="000627DD" w:rsidRPr="000627DD" w:rsidRDefault="000627DD" w:rsidP="000627DD">
      <w:pPr>
        <w:widowControl/>
        <w:numPr>
          <w:ilvl w:val="0"/>
          <w:numId w:val="18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Curriculum modifications (e.g., delivery format, delivery dosage of more than one session per week, group size, facilitators) require written request detailing:</w:t>
      </w:r>
    </w:p>
    <w:p w:rsidR="000627DD" w:rsidRPr="00D71124" w:rsidRDefault="000627DD" w:rsidP="00D71124">
      <w:pPr>
        <w:pStyle w:val="ListParagraph"/>
        <w:widowControl/>
        <w:numPr>
          <w:ilvl w:val="0"/>
          <w:numId w:val="36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D71124">
        <w:rPr>
          <w:snapToGrid/>
          <w:color w:val="000000"/>
          <w:szCs w:val="24"/>
        </w:rPr>
        <w:t>Participant-identified barriers</w:t>
      </w:r>
    </w:p>
    <w:p w:rsidR="000627DD" w:rsidRPr="00D71124" w:rsidRDefault="000627DD" w:rsidP="00D71124">
      <w:pPr>
        <w:pStyle w:val="ListParagraph"/>
        <w:widowControl/>
        <w:numPr>
          <w:ilvl w:val="0"/>
          <w:numId w:val="36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D71124">
        <w:rPr>
          <w:snapToGrid/>
          <w:color w:val="000000"/>
          <w:szCs w:val="24"/>
        </w:rPr>
        <w:lastRenderedPageBreak/>
        <w:t>Necessary supports or accommodations</w:t>
      </w:r>
    </w:p>
    <w:p w:rsidR="000627DD" w:rsidRPr="000627DD" w:rsidRDefault="000627DD" w:rsidP="000627DD">
      <w:pPr>
        <w:widowControl/>
        <w:numPr>
          <w:ilvl w:val="0"/>
          <w:numId w:val="18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Groups scheduled during traditional and non-traditional hours to avoid school conflicts</w:t>
      </w:r>
    </w:p>
    <w:p w:rsidR="00D71124" w:rsidRDefault="00D71124" w:rsidP="000627DD">
      <w:pPr>
        <w:widowControl/>
        <w:shd w:val="clear" w:color="auto" w:fill="FFFFFF"/>
        <w:textAlignment w:val="baseline"/>
        <w:rPr>
          <w:snapToGrid/>
          <w:color w:val="000000"/>
          <w:szCs w:val="24"/>
          <w:bdr w:val="none" w:sz="0" w:space="0" w:color="auto" w:frame="1"/>
        </w:rPr>
      </w:pPr>
    </w:p>
    <w:p w:rsidR="000627DD" w:rsidRPr="000627DD" w:rsidRDefault="000627DD" w:rsidP="000627DD">
      <w:pPr>
        <w:widowControl/>
        <w:shd w:val="clear" w:color="auto" w:fill="FFFFFF"/>
        <w:textAlignment w:val="baseline"/>
        <w:rPr>
          <w:b/>
          <w:snapToGrid/>
          <w:color w:val="242424"/>
          <w:szCs w:val="24"/>
        </w:rPr>
      </w:pPr>
      <w:r w:rsidRPr="000627DD">
        <w:rPr>
          <w:b/>
          <w:snapToGrid/>
          <w:color w:val="000000"/>
          <w:szCs w:val="24"/>
          <w:bdr w:val="none" w:sz="0" w:space="0" w:color="auto" w:frame="1"/>
        </w:rPr>
        <w:t>Session Delivery Requirements</w:t>
      </w:r>
    </w:p>
    <w:p w:rsidR="000627DD" w:rsidRPr="000627DD" w:rsidRDefault="000627DD" w:rsidP="000627DD">
      <w:pPr>
        <w:widowControl/>
        <w:shd w:val="clear" w:color="auto" w:fill="FFFFFF"/>
        <w:textAlignment w:val="baseline"/>
        <w:rPr>
          <w:snapToGrid/>
          <w:color w:val="242424"/>
          <w:szCs w:val="24"/>
        </w:rPr>
      </w:pPr>
      <w:r w:rsidRPr="000627DD">
        <w:rPr>
          <w:snapToGrid/>
          <w:color w:val="000000"/>
          <w:szCs w:val="24"/>
          <w:bdr w:val="none" w:sz="0" w:space="0" w:color="auto" w:frame="1"/>
        </w:rPr>
        <w:t>Pre-Session:</w:t>
      </w:r>
    </w:p>
    <w:p w:rsidR="000627DD" w:rsidRPr="000627DD" w:rsidRDefault="000627DD" w:rsidP="000627DD">
      <w:pPr>
        <w:widowControl/>
        <w:numPr>
          <w:ilvl w:val="0"/>
          <w:numId w:val="19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Contact youth 72-24 hours before session</w:t>
      </w:r>
    </w:p>
    <w:p w:rsidR="000627DD" w:rsidRPr="000627DD" w:rsidRDefault="000627DD" w:rsidP="000627DD">
      <w:pPr>
        <w:widowControl/>
        <w:numPr>
          <w:ilvl w:val="0"/>
          <w:numId w:val="19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Conduct check-in call</w:t>
      </w:r>
    </w:p>
    <w:p w:rsidR="000627DD" w:rsidRPr="000627DD" w:rsidRDefault="000627DD" w:rsidP="000627DD">
      <w:pPr>
        <w:widowControl/>
        <w:numPr>
          <w:ilvl w:val="0"/>
          <w:numId w:val="19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Complete and upload Pre-Brief Checklist within 3 business days</w:t>
      </w:r>
    </w:p>
    <w:p w:rsidR="000627DD" w:rsidRPr="000627DD" w:rsidRDefault="000627DD" w:rsidP="000627DD">
      <w:pPr>
        <w:widowControl/>
        <w:numPr>
          <w:ilvl w:val="0"/>
          <w:numId w:val="19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Notify JPO immediately of attendance issues</w:t>
      </w:r>
    </w:p>
    <w:p w:rsidR="006D3F3A" w:rsidRDefault="006D3F3A" w:rsidP="000627DD">
      <w:pPr>
        <w:widowControl/>
        <w:shd w:val="clear" w:color="auto" w:fill="FFFFFF"/>
        <w:textAlignment w:val="baseline"/>
        <w:rPr>
          <w:snapToGrid/>
          <w:color w:val="000000"/>
          <w:szCs w:val="24"/>
          <w:bdr w:val="none" w:sz="0" w:space="0" w:color="auto" w:frame="1"/>
        </w:rPr>
      </w:pPr>
    </w:p>
    <w:p w:rsidR="000627DD" w:rsidRPr="000627DD" w:rsidRDefault="000627DD" w:rsidP="000627DD">
      <w:pPr>
        <w:widowControl/>
        <w:shd w:val="clear" w:color="auto" w:fill="FFFFFF"/>
        <w:textAlignment w:val="baseline"/>
        <w:rPr>
          <w:snapToGrid/>
          <w:color w:val="242424"/>
          <w:szCs w:val="24"/>
        </w:rPr>
      </w:pPr>
      <w:r w:rsidRPr="000627DD">
        <w:rPr>
          <w:snapToGrid/>
          <w:color w:val="000000"/>
          <w:szCs w:val="24"/>
          <w:bdr w:val="none" w:sz="0" w:space="0" w:color="auto" w:frame="1"/>
        </w:rPr>
        <w:t>During Session:</w:t>
      </w:r>
    </w:p>
    <w:p w:rsidR="000627DD" w:rsidRPr="000627DD" w:rsidRDefault="000627DD" w:rsidP="000627DD">
      <w:pPr>
        <w:widowControl/>
        <w:numPr>
          <w:ilvl w:val="0"/>
          <w:numId w:val="20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Deliver 13 weekly sessions</w:t>
      </w:r>
    </w:p>
    <w:p w:rsidR="000627DD" w:rsidRPr="006D3F3A" w:rsidRDefault="000627DD" w:rsidP="000627DD">
      <w:pPr>
        <w:pStyle w:val="ListParagraph"/>
        <w:widowControl/>
        <w:numPr>
          <w:ilvl w:val="0"/>
          <w:numId w:val="37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6D3F3A">
        <w:rPr>
          <w:snapToGrid/>
          <w:color w:val="000000"/>
          <w:szCs w:val="24"/>
        </w:rPr>
        <w:t>Boys Program</w:t>
      </w:r>
    </w:p>
    <w:p w:rsidR="000627DD" w:rsidRPr="006D3F3A" w:rsidRDefault="000627DD" w:rsidP="006D3F3A">
      <w:pPr>
        <w:pStyle w:val="ListParagraph"/>
        <w:widowControl/>
        <w:numPr>
          <w:ilvl w:val="0"/>
          <w:numId w:val="38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6D3F3A">
        <w:rPr>
          <w:snapToGrid/>
          <w:color w:val="000000"/>
          <w:szCs w:val="24"/>
        </w:rPr>
        <w:t>Youth complete 13 sessions out of 15 available digital modules</w:t>
      </w:r>
    </w:p>
    <w:p w:rsidR="000627DD" w:rsidRPr="006D3F3A" w:rsidRDefault="000627DD" w:rsidP="006D3F3A">
      <w:pPr>
        <w:pStyle w:val="ListParagraph"/>
        <w:widowControl/>
        <w:numPr>
          <w:ilvl w:val="0"/>
          <w:numId w:val="38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6D3F3A">
        <w:rPr>
          <w:snapToGrid/>
          <w:color w:val="000000"/>
          <w:szCs w:val="24"/>
        </w:rPr>
        <w:t>The first six (6) sessions must be delivered in order</w:t>
      </w:r>
    </w:p>
    <w:p w:rsidR="000627DD" w:rsidRPr="006D3F3A" w:rsidRDefault="000627DD" w:rsidP="006D3F3A">
      <w:pPr>
        <w:pStyle w:val="ListParagraph"/>
        <w:widowControl/>
        <w:numPr>
          <w:ilvl w:val="0"/>
          <w:numId w:val="38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6D3F3A">
        <w:rPr>
          <w:snapToGrid/>
          <w:color w:val="000000"/>
          <w:szCs w:val="24"/>
        </w:rPr>
        <w:t>Sessions 7-11 may be selected to fit the youth's behavioral presentation</w:t>
      </w:r>
    </w:p>
    <w:p w:rsidR="000627DD" w:rsidRPr="006D3F3A" w:rsidRDefault="000627DD" w:rsidP="006D3F3A">
      <w:pPr>
        <w:pStyle w:val="ListParagraph"/>
        <w:widowControl/>
        <w:numPr>
          <w:ilvl w:val="0"/>
          <w:numId w:val="38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6D3F3A">
        <w:rPr>
          <w:snapToGrid/>
          <w:color w:val="000000"/>
          <w:szCs w:val="24"/>
        </w:rPr>
        <w:t>Session 12 occurs during the twelfth week</w:t>
      </w:r>
    </w:p>
    <w:p w:rsidR="000627DD" w:rsidRPr="006D3F3A" w:rsidRDefault="000627DD" w:rsidP="006D3F3A">
      <w:pPr>
        <w:pStyle w:val="ListParagraph"/>
        <w:widowControl/>
        <w:numPr>
          <w:ilvl w:val="0"/>
          <w:numId w:val="38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6D3F3A">
        <w:rPr>
          <w:snapToGrid/>
          <w:color w:val="000000"/>
          <w:szCs w:val="24"/>
        </w:rPr>
        <w:t>Session 13 is designated for group review and celebration</w:t>
      </w:r>
    </w:p>
    <w:p w:rsidR="000627DD" w:rsidRPr="006D3F3A" w:rsidRDefault="000627DD" w:rsidP="006D3F3A">
      <w:pPr>
        <w:pStyle w:val="ListParagraph"/>
        <w:widowControl/>
        <w:numPr>
          <w:ilvl w:val="0"/>
          <w:numId w:val="37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6D3F3A">
        <w:rPr>
          <w:snapToGrid/>
          <w:color w:val="000000"/>
          <w:szCs w:val="24"/>
        </w:rPr>
        <w:t>Girls Program</w:t>
      </w:r>
    </w:p>
    <w:p w:rsidR="000627DD" w:rsidRPr="006D3F3A" w:rsidRDefault="000627DD" w:rsidP="006D3F3A">
      <w:pPr>
        <w:pStyle w:val="ListParagraph"/>
        <w:widowControl/>
        <w:numPr>
          <w:ilvl w:val="0"/>
          <w:numId w:val="39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6D3F3A">
        <w:rPr>
          <w:snapToGrid/>
          <w:color w:val="000000"/>
          <w:szCs w:val="24"/>
        </w:rPr>
        <w:t>Delivered using 8 digital sessions and 4 manualized lessons</w:t>
      </w:r>
    </w:p>
    <w:p w:rsidR="000627DD" w:rsidRPr="006D3F3A" w:rsidRDefault="000627DD" w:rsidP="006D3F3A">
      <w:pPr>
        <w:pStyle w:val="ListParagraph"/>
        <w:widowControl/>
        <w:numPr>
          <w:ilvl w:val="0"/>
          <w:numId w:val="39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6D3F3A">
        <w:rPr>
          <w:snapToGrid/>
          <w:color w:val="000000"/>
          <w:szCs w:val="24"/>
        </w:rPr>
        <w:t>Week 13 is used for program review and celebration</w:t>
      </w:r>
    </w:p>
    <w:p w:rsidR="000627DD" w:rsidRPr="000627DD" w:rsidRDefault="000627DD" w:rsidP="000627DD">
      <w:pPr>
        <w:widowControl/>
        <w:numPr>
          <w:ilvl w:val="0"/>
          <w:numId w:val="21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snapToGrid/>
          <w:color w:val="000000"/>
          <w:szCs w:val="24"/>
        </w:rPr>
        <w:t>Document attendance and session details</w:t>
      </w:r>
    </w:p>
    <w:p w:rsidR="000627DD" w:rsidRPr="000627DD" w:rsidRDefault="000627DD" w:rsidP="000627DD">
      <w:pPr>
        <w:widowControl/>
        <w:numPr>
          <w:ilvl w:val="0"/>
          <w:numId w:val="21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Record and upload video within 3 business days</w:t>
      </w:r>
    </w:p>
    <w:p w:rsidR="000627DD" w:rsidRPr="000627DD" w:rsidRDefault="000627DD" w:rsidP="000627DD">
      <w:pPr>
        <w:widowControl/>
        <w:numPr>
          <w:ilvl w:val="0"/>
          <w:numId w:val="21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Adjustments for holidays or disruptions require FN and CPO approval</w:t>
      </w:r>
    </w:p>
    <w:p w:rsidR="006D3F3A" w:rsidRDefault="006D3F3A" w:rsidP="000627DD">
      <w:pPr>
        <w:widowControl/>
        <w:shd w:val="clear" w:color="auto" w:fill="FFFFFF"/>
        <w:textAlignment w:val="baseline"/>
        <w:rPr>
          <w:snapToGrid/>
          <w:color w:val="000000"/>
          <w:szCs w:val="24"/>
          <w:bdr w:val="none" w:sz="0" w:space="0" w:color="auto" w:frame="1"/>
        </w:rPr>
      </w:pPr>
    </w:p>
    <w:p w:rsidR="000627DD" w:rsidRPr="000627DD" w:rsidRDefault="000627DD" w:rsidP="000627DD">
      <w:pPr>
        <w:widowControl/>
        <w:shd w:val="clear" w:color="auto" w:fill="FFFFFF"/>
        <w:textAlignment w:val="baseline"/>
        <w:rPr>
          <w:snapToGrid/>
          <w:color w:val="242424"/>
          <w:szCs w:val="24"/>
        </w:rPr>
      </w:pPr>
      <w:r w:rsidRPr="000627DD">
        <w:rPr>
          <w:snapToGrid/>
          <w:color w:val="000000"/>
          <w:szCs w:val="24"/>
          <w:bdr w:val="none" w:sz="0" w:space="0" w:color="auto" w:frame="1"/>
        </w:rPr>
        <w:t>Make-Up Sessions:</w:t>
      </w:r>
    </w:p>
    <w:p w:rsidR="000627DD" w:rsidRPr="000627DD" w:rsidRDefault="000627DD" w:rsidP="000627DD">
      <w:pPr>
        <w:widowControl/>
        <w:numPr>
          <w:ilvl w:val="0"/>
          <w:numId w:val="22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Delivered in person, minimum 45 minutes</w:t>
      </w:r>
    </w:p>
    <w:p w:rsidR="000627DD" w:rsidRPr="000627DD" w:rsidRDefault="000627DD" w:rsidP="000627DD">
      <w:pPr>
        <w:widowControl/>
        <w:numPr>
          <w:ilvl w:val="0"/>
          <w:numId w:val="22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Document using SNAP® Make-Up Contact Note and Adherence Checklist</w:t>
      </w:r>
    </w:p>
    <w:p w:rsidR="000627DD" w:rsidRPr="000627DD" w:rsidRDefault="000627DD" w:rsidP="000627DD">
      <w:pPr>
        <w:widowControl/>
        <w:numPr>
          <w:ilvl w:val="0"/>
          <w:numId w:val="22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Upload within three (3) business days</w:t>
      </w:r>
    </w:p>
    <w:p w:rsidR="000627DD" w:rsidRPr="000627DD" w:rsidRDefault="000627DD" w:rsidP="000627DD">
      <w:pPr>
        <w:widowControl/>
        <w:numPr>
          <w:ilvl w:val="0"/>
          <w:numId w:val="22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Report missed or consecutive absences with scheduling efforts to Florida Network</w:t>
      </w:r>
      <w:r w:rsidRPr="000627DD">
        <w:rPr>
          <w:snapToGrid/>
          <w:color w:val="000000"/>
          <w:szCs w:val="24"/>
        </w:rPr>
        <w:br/>
        <w:t>Team</w:t>
      </w:r>
    </w:p>
    <w:p w:rsidR="000627DD" w:rsidRPr="000627DD" w:rsidRDefault="000627DD" w:rsidP="000627DD">
      <w:pPr>
        <w:widowControl/>
        <w:numPr>
          <w:ilvl w:val="0"/>
          <w:numId w:val="22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All attempts documented in client file</w:t>
      </w:r>
    </w:p>
    <w:p w:rsidR="006D3F3A" w:rsidRDefault="006D3F3A" w:rsidP="000627DD">
      <w:pPr>
        <w:widowControl/>
        <w:shd w:val="clear" w:color="auto" w:fill="FFFFFF"/>
        <w:textAlignment w:val="baseline"/>
        <w:rPr>
          <w:snapToGrid/>
          <w:color w:val="000000"/>
          <w:szCs w:val="24"/>
          <w:bdr w:val="none" w:sz="0" w:space="0" w:color="auto" w:frame="1"/>
        </w:rPr>
      </w:pPr>
    </w:p>
    <w:p w:rsidR="000627DD" w:rsidRPr="000627DD" w:rsidRDefault="000627DD" w:rsidP="000627DD">
      <w:pPr>
        <w:widowControl/>
        <w:shd w:val="clear" w:color="auto" w:fill="FFFFFF"/>
        <w:textAlignment w:val="baseline"/>
        <w:rPr>
          <w:snapToGrid/>
          <w:color w:val="242424"/>
          <w:szCs w:val="24"/>
        </w:rPr>
      </w:pPr>
      <w:r w:rsidRPr="000627DD">
        <w:rPr>
          <w:snapToGrid/>
          <w:color w:val="000000"/>
          <w:szCs w:val="24"/>
          <w:bdr w:val="none" w:sz="0" w:space="0" w:color="auto" w:frame="1"/>
        </w:rPr>
        <w:t>Post-Session Requirements</w:t>
      </w:r>
    </w:p>
    <w:p w:rsidR="000627DD" w:rsidRPr="000627DD" w:rsidRDefault="000627DD" w:rsidP="000627DD">
      <w:pPr>
        <w:widowControl/>
        <w:numPr>
          <w:ilvl w:val="0"/>
          <w:numId w:val="23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Complete and upload SNAP® Weekly Feedback Evaluation Form within three (3) business days of each session</w:t>
      </w:r>
    </w:p>
    <w:p w:rsidR="000627DD" w:rsidRPr="000627DD" w:rsidRDefault="000627DD" w:rsidP="000627DD">
      <w:pPr>
        <w:widowControl/>
        <w:numPr>
          <w:ilvl w:val="0"/>
          <w:numId w:val="23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Enter attendance and fidelity data into NetMIS</w:t>
      </w:r>
    </w:p>
    <w:p w:rsidR="000627DD" w:rsidRPr="000627DD" w:rsidRDefault="000627DD" w:rsidP="000627DD">
      <w:pPr>
        <w:widowControl/>
        <w:numPr>
          <w:ilvl w:val="0"/>
          <w:numId w:val="23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Weekly reporting of youth attendance to JPO and CPO</w:t>
      </w:r>
    </w:p>
    <w:p w:rsidR="006D3F3A" w:rsidRDefault="006D3F3A" w:rsidP="000627DD">
      <w:pPr>
        <w:widowControl/>
        <w:shd w:val="clear" w:color="auto" w:fill="FFFFFF"/>
        <w:textAlignment w:val="baseline"/>
        <w:rPr>
          <w:snapToGrid/>
          <w:color w:val="000000"/>
          <w:szCs w:val="24"/>
          <w:bdr w:val="none" w:sz="0" w:space="0" w:color="auto" w:frame="1"/>
        </w:rPr>
      </w:pPr>
    </w:p>
    <w:p w:rsidR="000627DD" w:rsidRPr="000627DD" w:rsidRDefault="000627DD" w:rsidP="000627DD">
      <w:pPr>
        <w:widowControl/>
        <w:shd w:val="clear" w:color="auto" w:fill="FFFFFF"/>
        <w:textAlignment w:val="baseline"/>
        <w:rPr>
          <w:b/>
          <w:snapToGrid/>
          <w:color w:val="242424"/>
          <w:szCs w:val="24"/>
        </w:rPr>
      </w:pPr>
      <w:r w:rsidRPr="000627DD">
        <w:rPr>
          <w:b/>
          <w:snapToGrid/>
          <w:color w:val="000000"/>
          <w:szCs w:val="24"/>
          <w:bdr w:val="none" w:sz="0" w:space="0" w:color="auto" w:frame="1"/>
        </w:rPr>
        <w:t>Discharge Process</w:t>
      </w:r>
    </w:p>
    <w:p w:rsidR="006D3F3A" w:rsidRDefault="006D3F3A" w:rsidP="000627DD">
      <w:pPr>
        <w:widowControl/>
        <w:shd w:val="clear" w:color="auto" w:fill="FFFFFF"/>
        <w:textAlignment w:val="baseline"/>
        <w:rPr>
          <w:snapToGrid/>
          <w:color w:val="000000"/>
          <w:szCs w:val="24"/>
          <w:bdr w:val="none" w:sz="0" w:space="0" w:color="auto" w:frame="1"/>
        </w:rPr>
      </w:pPr>
    </w:p>
    <w:p w:rsidR="000627DD" w:rsidRPr="000627DD" w:rsidRDefault="000627DD" w:rsidP="000627DD">
      <w:pPr>
        <w:widowControl/>
        <w:shd w:val="clear" w:color="auto" w:fill="FFFFFF"/>
        <w:textAlignment w:val="baseline"/>
        <w:rPr>
          <w:snapToGrid/>
          <w:color w:val="242424"/>
          <w:szCs w:val="24"/>
        </w:rPr>
      </w:pPr>
      <w:r w:rsidRPr="000627DD">
        <w:rPr>
          <w:snapToGrid/>
          <w:color w:val="000000"/>
          <w:szCs w:val="24"/>
          <w:bdr w:val="none" w:sz="0" w:space="0" w:color="auto" w:frame="1"/>
        </w:rPr>
        <w:t>Allowable Discharge Scenarios:</w:t>
      </w:r>
    </w:p>
    <w:p w:rsidR="000627DD" w:rsidRPr="000627DD" w:rsidRDefault="000627DD" w:rsidP="000627DD">
      <w:pPr>
        <w:widowControl/>
        <w:numPr>
          <w:ilvl w:val="0"/>
          <w:numId w:val="24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Successful program completion</w:t>
      </w:r>
    </w:p>
    <w:p w:rsidR="000627DD" w:rsidRPr="000627DD" w:rsidRDefault="000627DD" w:rsidP="000627DD">
      <w:pPr>
        <w:widowControl/>
        <w:numPr>
          <w:ilvl w:val="0"/>
          <w:numId w:val="24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Transfer to more appropriate services by JPO</w:t>
      </w:r>
    </w:p>
    <w:p w:rsidR="000627DD" w:rsidRPr="000627DD" w:rsidRDefault="000627DD" w:rsidP="000627DD">
      <w:pPr>
        <w:widowControl/>
        <w:numPr>
          <w:ilvl w:val="0"/>
          <w:numId w:val="24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Youth refusal, disengagement, or safety concerns</w:t>
      </w:r>
    </w:p>
    <w:p w:rsidR="000627DD" w:rsidRPr="000627DD" w:rsidRDefault="000627DD" w:rsidP="000627DD">
      <w:pPr>
        <w:widowControl/>
        <w:numPr>
          <w:ilvl w:val="0"/>
          <w:numId w:val="24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Unable to locate youth after three consecutive contact attempts</w:t>
      </w:r>
    </w:p>
    <w:p w:rsidR="006D3F3A" w:rsidRDefault="006D3F3A" w:rsidP="000627DD">
      <w:pPr>
        <w:widowControl/>
        <w:shd w:val="clear" w:color="auto" w:fill="FFFFFF"/>
        <w:textAlignment w:val="baseline"/>
        <w:rPr>
          <w:snapToGrid/>
          <w:color w:val="000000"/>
          <w:szCs w:val="24"/>
          <w:bdr w:val="none" w:sz="0" w:space="0" w:color="auto" w:frame="1"/>
        </w:rPr>
      </w:pPr>
    </w:p>
    <w:p w:rsidR="006D3F3A" w:rsidRDefault="006D3F3A" w:rsidP="000627DD">
      <w:pPr>
        <w:widowControl/>
        <w:shd w:val="clear" w:color="auto" w:fill="FFFFFF"/>
        <w:textAlignment w:val="baseline"/>
        <w:rPr>
          <w:snapToGrid/>
          <w:color w:val="000000"/>
          <w:szCs w:val="24"/>
          <w:bdr w:val="none" w:sz="0" w:space="0" w:color="auto" w:frame="1"/>
        </w:rPr>
      </w:pPr>
    </w:p>
    <w:p w:rsidR="000627DD" w:rsidRPr="000627DD" w:rsidRDefault="000627DD" w:rsidP="000627DD">
      <w:pPr>
        <w:widowControl/>
        <w:shd w:val="clear" w:color="auto" w:fill="FFFFFF"/>
        <w:textAlignment w:val="baseline"/>
        <w:rPr>
          <w:snapToGrid/>
          <w:color w:val="242424"/>
          <w:szCs w:val="24"/>
        </w:rPr>
      </w:pPr>
      <w:r w:rsidRPr="000627DD">
        <w:rPr>
          <w:snapToGrid/>
          <w:color w:val="000000"/>
          <w:szCs w:val="24"/>
          <w:bdr w:val="none" w:sz="0" w:space="0" w:color="auto" w:frame="1"/>
        </w:rPr>
        <w:lastRenderedPageBreak/>
        <w:t>Discharge Documentation:</w:t>
      </w:r>
    </w:p>
    <w:p w:rsidR="000627DD" w:rsidRPr="000627DD" w:rsidRDefault="000627DD" w:rsidP="000627DD">
      <w:pPr>
        <w:widowControl/>
        <w:numPr>
          <w:ilvl w:val="0"/>
          <w:numId w:val="25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Client Satisfaction Questionnaire (Week 13)</w:t>
      </w:r>
    </w:p>
    <w:p w:rsidR="000627DD" w:rsidRPr="000627DD" w:rsidRDefault="000627DD" w:rsidP="000627DD">
      <w:pPr>
        <w:widowControl/>
        <w:numPr>
          <w:ilvl w:val="0"/>
          <w:numId w:val="25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HIT Questionnaire</w:t>
      </w:r>
    </w:p>
    <w:p w:rsidR="000627DD" w:rsidRPr="000627DD" w:rsidRDefault="000627DD" w:rsidP="000627DD">
      <w:pPr>
        <w:widowControl/>
        <w:numPr>
          <w:ilvl w:val="0"/>
          <w:numId w:val="25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SSIS Student and Teacher Forms</w:t>
      </w:r>
    </w:p>
    <w:p w:rsidR="000627DD" w:rsidRPr="000627DD" w:rsidRDefault="000627DD" w:rsidP="000627DD">
      <w:pPr>
        <w:widowControl/>
        <w:numPr>
          <w:ilvl w:val="0"/>
          <w:numId w:val="25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NIRVANA at discharge</w:t>
      </w:r>
    </w:p>
    <w:p w:rsidR="000627DD" w:rsidRPr="000627DD" w:rsidRDefault="000627DD" w:rsidP="000627DD">
      <w:pPr>
        <w:widowControl/>
        <w:numPr>
          <w:ilvl w:val="0"/>
          <w:numId w:val="25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Three (3) documented attempts for post-assessment collection</w:t>
      </w:r>
    </w:p>
    <w:p w:rsidR="000627DD" w:rsidRPr="006D3F3A" w:rsidRDefault="000627DD" w:rsidP="006D3F3A">
      <w:pPr>
        <w:pStyle w:val="ListParagraph"/>
        <w:widowControl/>
        <w:numPr>
          <w:ilvl w:val="0"/>
          <w:numId w:val="40"/>
        </w:numPr>
        <w:shd w:val="clear" w:color="auto" w:fill="FFFFFF"/>
        <w:textAlignment w:val="baseline"/>
        <w:rPr>
          <w:snapToGrid/>
          <w:color w:val="242424"/>
          <w:szCs w:val="24"/>
        </w:rPr>
      </w:pPr>
      <w:r w:rsidRPr="006D3F3A">
        <w:rPr>
          <w:snapToGrid/>
          <w:color w:val="000000"/>
          <w:szCs w:val="24"/>
          <w:bdr w:val="none" w:sz="0" w:space="0" w:color="auto" w:frame="1"/>
        </w:rPr>
        <w:t>Discharges completed within 30 days of group completion</w:t>
      </w:r>
    </w:p>
    <w:p w:rsidR="006D3F3A" w:rsidRDefault="006D3F3A" w:rsidP="000627DD">
      <w:pPr>
        <w:widowControl/>
        <w:shd w:val="clear" w:color="auto" w:fill="FFFFFF"/>
        <w:textAlignment w:val="baseline"/>
        <w:rPr>
          <w:snapToGrid/>
          <w:color w:val="000000"/>
          <w:szCs w:val="24"/>
          <w:bdr w:val="none" w:sz="0" w:space="0" w:color="auto" w:frame="1"/>
        </w:rPr>
      </w:pPr>
    </w:p>
    <w:p w:rsidR="000627DD" w:rsidRPr="000627DD" w:rsidRDefault="000627DD" w:rsidP="000627DD">
      <w:pPr>
        <w:widowControl/>
        <w:shd w:val="clear" w:color="auto" w:fill="FFFFFF"/>
        <w:textAlignment w:val="baseline"/>
        <w:rPr>
          <w:snapToGrid/>
          <w:color w:val="242424"/>
          <w:szCs w:val="24"/>
        </w:rPr>
      </w:pPr>
      <w:r w:rsidRPr="000627DD">
        <w:rPr>
          <w:snapToGrid/>
          <w:color w:val="000000"/>
          <w:szCs w:val="24"/>
          <w:bdr w:val="none" w:sz="0" w:space="0" w:color="auto" w:frame="1"/>
        </w:rPr>
        <w:t>Discharge Report must include:</w:t>
      </w:r>
    </w:p>
    <w:p w:rsidR="000627DD" w:rsidRPr="000627DD" w:rsidRDefault="000627DD" w:rsidP="000627DD">
      <w:pPr>
        <w:widowControl/>
        <w:numPr>
          <w:ilvl w:val="0"/>
          <w:numId w:val="26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Reason for discharge</w:t>
      </w:r>
    </w:p>
    <w:p w:rsidR="000627DD" w:rsidRPr="000627DD" w:rsidRDefault="000627DD" w:rsidP="000627DD">
      <w:pPr>
        <w:widowControl/>
        <w:numPr>
          <w:ilvl w:val="0"/>
          <w:numId w:val="26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Summary of services and goal progress</w:t>
      </w:r>
    </w:p>
    <w:p w:rsidR="000627DD" w:rsidRPr="000627DD" w:rsidRDefault="000627DD" w:rsidP="000627DD">
      <w:pPr>
        <w:widowControl/>
        <w:numPr>
          <w:ilvl w:val="0"/>
          <w:numId w:val="26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="006D3F3A">
        <w:rPr>
          <w:snapToGrid/>
          <w:color w:val="000000"/>
          <w:szCs w:val="24"/>
        </w:rPr>
        <w:t>Summary of pre/post-</w:t>
      </w:r>
      <w:r w:rsidRPr="000627DD">
        <w:rPr>
          <w:snapToGrid/>
          <w:color w:val="000000"/>
          <w:szCs w:val="24"/>
        </w:rPr>
        <w:t>test changes</w:t>
      </w:r>
    </w:p>
    <w:p w:rsidR="000627DD" w:rsidRPr="000627DD" w:rsidRDefault="000627DD" w:rsidP="000627DD">
      <w:pPr>
        <w:widowControl/>
        <w:numPr>
          <w:ilvl w:val="0"/>
          <w:numId w:val="26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Recommendations or referrals for aftercare</w:t>
      </w:r>
    </w:p>
    <w:p w:rsidR="006D3F3A" w:rsidRDefault="006D3F3A" w:rsidP="000627DD">
      <w:pPr>
        <w:widowControl/>
        <w:shd w:val="clear" w:color="auto" w:fill="FFFFFF"/>
        <w:textAlignment w:val="baseline"/>
        <w:rPr>
          <w:snapToGrid/>
          <w:color w:val="000000"/>
          <w:szCs w:val="24"/>
          <w:bdr w:val="none" w:sz="0" w:space="0" w:color="auto" w:frame="1"/>
        </w:rPr>
      </w:pPr>
    </w:p>
    <w:p w:rsidR="000627DD" w:rsidRPr="000627DD" w:rsidRDefault="000627DD" w:rsidP="000627DD">
      <w:pPr>
        <w:widowControl/>
        <w:shd w:val="clear" w:color="auto" w:fill="FFFFFF"/>
        <w:textAlignment w:val="baseline"/>
        <w:rPr>
          <w:snapToGrid/>
          <w:color w:val="242424"/>
          <w:szCs w:val="24"/>
        </w:rPr>
      </w:pPr>
      <w:r w:rsidRPr="000627DD">
        <w:rPr>
          <w:snapToGrid/>
          <w:color w:val="000000"/>
          <w:szCs w:val="24"/>
          <w:bdr w:val="none" w:sz="0" w:space="0" w:color="auto" w:frame="1"/>
        </w:rPr>
        <w:t>Post-Discharge Follow-Up:</w:t>
      </w:r>
    </w:p>
    <w:p w:rsidR="000627DD" w:rsidRPr="000627DD" w:rsidRDefault="000627DD" w:rsidP="000627DD">
      <w:pPr>
        <w:widowControl/>
        <w:numPr>
          <w:ilvl w:val="0"/>
          <w:numId w:val="27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Follow-ups at 30 and 60 days</w:t>
      </w:r>
    </w:p>
    <w:p w:rsidR="000627DD" w:rsidRPr="000627DD" w:rsidRDefault="000627DD" w:rsidP="000627DD">
      <w:pPr>
        <w:widowControl/>
        <w:numPr>
          <w:ilvl w:val="0"/>
          <w:numId w:val="27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Documented in the SNAP® file</w:t>
      </w:r>
    </w:p>
    <w:p w:rsidR="000627DD" w:rsidRPr="000627DD" w:rsidRDefault="000627DD" w:rsidP="000627DD">
      <w:pPr>
        <w:widowControl/>
        <w:numPr>
          <w:ilvl w:val="0"/>
          <w:numId w:val="27"/>
        </w:numPr>
        <w:shd w:val="clear" w:color="auto" w:fill="FFFFFF"/>
        <w:textAlignment w:val="baseline"/>
        <w:rPr>
          <w:snapToGrid/>
          <w:color w:val="000000"/>
          <w:szCs w:val="24"/>
        </w:rPr>
      </w:pPr>
      <w:r w:rsidRPr="000627DD">
        <w:rPr>
          <w:rFonts w:ascii="Tahoma" w:hAnsi="Tahoma" w:cs="Tahoma"/>
          <w:snapToGrid/>
          <w:color w:val="000000"/>
          <w:szCs w:val="24"/>
        </w:rPr>
        <w:t>﻿﻿</w:t>
      </w:r>
      <w:r w:rsidRPr="000627DD">
        <w:rPr>
          <w:snapToGrid/>
          <w:color w:val="000000"/>
          <w:szCs w:val="24"/>
        </w:rPr>
        <w:t>Entered into NetMIS within three (3) business days of each contact</w:t>
      </w:r>
    </w:p>
    <w:p w:rsidR="004D797D" w:rsidRDefault="004D797D">
      <w:pPr>
        <w:jc w:val="both"/>
      </w:pPr>
    </w:p>
    <w:p w:rsidR="000627DD" w:rsidRDefault="000627DD">
      <w:pPr>
        <w:jc w:val="both"/>
      </w:pPr>
    </w:p>
    <w:p w:rsidR="000627DD" w:rsidRDefault="000627DD">
      <w:pPr>
        <w:jc w:val="both"/>
      </w:pPr>
    </w:p>
    <w:p w:rsidR="000627DD" w:rsidRDefault="000627DD">
      <w:pPr>
        <w:jc w:val="both"/>
      </w:pPr>
    </w:p>
    <w:p w:rsidR="000627DD" w:rsidRDefault="000627DD">
      <w:pPr>
        <w:jc w:val="both"/>
      </w:pPr>
    </w:p>
    <w:p w:rsidR="000627DD" w:rsidRDefault="000627DD">
      <w:pPr>
        <w:jc w:val="both"/>
      </w:pPr>
    </w:p>
    <w:p w:rsidR="004D797D" w:rsidRPr="00E95E47" w:rsidRDefault="004D797D">
      <w:pPr>
        <w:jc w:val="both"/>
        <w:rPr>
          <w:sz w:val="22"/>
          <w:szCs w:val="22"/>
        </w:rPr>
      </w:pPr>
      <w:r w:rsidRPr="00E95E47">
        <w:rPr>
          <w:sz w:val="22"/>
          <w:szCs w:val="22"/>
        </w:rPr>
        <w:t xml:space="preserve">Please Note: SNAP® Youth Justice groups do not include a parent or sibling group component. </w:t>
      </w:r>
    </w:p>
    <w:sectPr w:rsidR="004D797D" w:rsidRPr="00E95E47">
      <w:footerReference w:type="even" r:id="rId7"/>
      <w:footerReference w:type="default" r:id="rId8"/>
      <w:endnotePr>
        <w:numFmt w:val="decimal"/>
      </w:endnotePr>
      <w:pgSz w:w="12240" w:h="15840"/>
      <w:pgMar w:top="1152" w:right="1440" w:bottom="864" w:left="1350" w:header="108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CD5" w:rsidRDefault="00DF1CD5">
      <w:r>
        <w:separator/>
      </w:r>
    </w:p>
  </w:endnote>
  <w:endnote w:type="continuationSeparator" w:id="0">
    <w:p w:rsidR="00DF1CD5" w:rsidRDefault="00DF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605" w:rsidRDefault="00F45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5605" w:rsidRDefault="00F456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605" w:rsidRDefault="006D3F3A">
    <w:pPr>
      <w:pStyle w:val="BodyText"/>
      <w:tabs>
        <w:tab w:val="center" w:pos="4680"/>
        <w:tab w:val="right" w:pos="9360"/>
      </w:tabs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12/25</w:t>
    </w:r>
    <w:r w:rsidR="00F45605">
      <w:rPr>
        <w:rFonts w:ascii="Times New Roman" w:hAnsi="Times New Roman"/>
        <w:sz w:val="18"/>
      </w:rPr>
      <w:tab/>
      <w:t xml:space="preserve">Page </w:t>
    </w:r>
    <w:r w:rsidR="00F45605">
      <w:rPr>
        <w:rStyle w:val="PageNumber"/>
        <w:rFonts w:ascii="Times New Roman" w:hAnsi="Times New Roman"/>
        <w:sz w:val="18"/>
      </w:rPr>
      <w:fldChar w:fldCharType="begin"/>
    </w:r>
    <w:r w:rsidR="00F45605">
      <w:rPr>
        <w:rStyle w:val="PageNumber"/>
        <w:rFonts w:ascii="Times New Roman" w:hAnsi="Times New Roman"/>
        <w:sz w:val="18"/>
      </w:rPr>
      <w:instrText xml:space="preserve"> PAGE </w:instrText>
    </w:r>
    <w:r w:rsidR="00F45605">
      <w:rPr>
        <w:rStyle w:val="PageNumber"/>
        <w:rFonts w:ascii="Times New Roman" w:hAnsi="Times New Roman"/>
        <w:sz w:val="18"/>
      </w:rPr>
      <w:fldChar w:fldCharType="separate"/>
    </w:r>
    <w:r w:rsidR="00E76F9B">
      <w:rPr>
        <w:rStyle w:val="PageNumber"/>
        <w:rFonts w:ascii="Times New Roman" w:hAnsi="Times New Roman"/>
        <w:noProof/>
        <w:sz w:val="18"/>
      </w:rPr>
      <w:t>2</w:t>
    </w:r>
    <w:r w:rsidR="00F45605">
      <w:rPr>
        <w:rStyle w:val="PageNumber"/>
        <w:rFonts w:ascii="Times New Roman" w:hAnsi="Times New Roman"/>
        <w:sz w:val="18"/>
      </w:rPr>
      <w:fldChar w:fldCharType="end"/>
    </w:r>
    <w:r w:rsidR="00F45605">
      <w:rPr>
        <w:rStyle w:val="PageNumber"/>
        <w:rFonts w:ascii="Times New Roman" w:hAnsi="Times New Roman"/>
        <w:sz w:val="18"/>
      </w:rPr>
      <w:t xml:space="preserve"> of </w:t>
    </w:r>
    <w:r w:rsidR="00F45605">
      <w:rPr>
        <w:rStyle w:val="PageNumber"/>
        <w:rFonts w:ascii="Times New Roman" w:hAnsi="Times New Roman"/>
        <w:sz w:val="18"/>
      </w:rPr>
      <w:fldChar w:fldCharType="begin"/>
    </w:r>
    <w:r w:rsidR="00F45605">
      <w:rPr>
        <w:rStyle w:val="PageNumber"/>
        <w:rFonts w:ascii="Times New Roman" w:hAnsi="Times New Roman"/>
        <w:sz w:val="18"/>
      </w:rPr>
      <w:instrText xml:space="preserve"> NUMPAGES </w:instrText>
    </w:r>
    <w:r w:rsidR="00F45605">
      <w:rPr>
        <w:rStyle w:val="PageNumber"/>
        <w:rFonts w:ascii="Times New Roman" w:hAnsi="Times New Roman"/>
        <w:sz w:val="18"/>
      </w:rPr>
      <w:fldChar w:fldCharType="separate"/>
    </w:r>
    <w:r w:rsidR="00E76F9B">
      <w:rPr>
        <w:rStyle w:val="PageNumber"/>
        <w:rFonts w:ascii="Times New Roman" w:hAnsi="Times New Roman"/>
        <w:noProof/>
        <w:sz w:val="18"/>
      </w:rPr>
      <w:t>5</w:t>
    </w:r>
    <w:r w:rsidR="00F45605">
      <w:rPr>
        <w:rStyle w:val="PageNumber"/>
        <w:rFonts w:ascii="Times New Roman" w:hAnsi="Times New Roman"/>
        <w:sz w:val="18"/>
      </w:rPr>
      <w:fldChar w:fldCharType="end"/>
    </w:r>
    <w:r w:rsidR="00F45605">
      <w:rPr>
        <w:rStyle w:val="PageNumber"/>
        <w:rFonts w:ascii="Times New Roman" w:hAnsi="Times New Roman"/>
        <w:sz w:val="18"/>
      </w:rPr>
      <w:tab/>
    </w:r>
    <w:r w:rsidR="00EF1830" w:rsidRPr="006D3F3A">
      <w:rPr>
        <w:rStyle w:val="PageNumber"/>
        <w:rFonts w:ascii="Times New Roman" w:hAnsi="Times New Roman"/>
        <w:sz w:val="28"/>
        <w:highlight w:val="green"/>
      </w:rPr>
      <w:t>P-</w:t>
    </w:r>
    <w:r w:rsidRPr="006D3F3A">
      <w:rPr>
        <w:rStyle w:val="PageNumber"/>
        <w:rFonts w:ascii="Times New Roman" w:hAnsi="Times New Roman"/>
        <w:sz w:val="28"/>
        <w:highlight w:val="green"/>
      </w:rPr>
      <w:t>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CD5" w:rsidRDefault="00DF1CD5">
      <w:r>
        <w:separator/>
      </w:r>
    </w:p>
  </w:footnote>
  <w:footnote w:type="continuationSeparator" w:id="0">
    <w:p w:rsidR="00DF1CD5" w:rsidRDefault="00DF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1401"/>
    <w:multiLevelType w:val="multilevel"/>
    <w:tmpl w:val="79D2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806753F"/>
    <w:multiLevelType w:val="hybridMultilevel"/>
    <w:tmpl w:val="997EE2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417A3"/>
    <w:multiLevelType w:val="multilevel"/>
    <w:tmpl w:val="4226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C664717"/>
    <w:multiLevelType w:val="multilevel"/>
    <w:tmpl w:val="FBDC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12B5880"/>
    <w:multiLevelType w:val="multilevel"/>
    <w:tmpl w:val="3E7E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7C80049"/>
    <w:multiLevelType w:val="hybridMultilevel"/>
    <w:tmpl w:val="675E18B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7A3F27"/>
    <w:multiLevelType w:val="hybridMultilevel"/>
    <w:tmpl w:val="EC6A3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C1D2B"/>
    <w:multiLevelType w:val="multilevel"/>
    <w:tmpl w:val="418C0D68"/>
    <w:lvl w:ilvl="0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6874419"/>
    <w:multiLevelType w:val="multilevel"/>
    <w:tmpl w:val="1696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89513FB"/>
    <w:multiLevelType w:val="multilevel"/>
    <w:tmpl w:val="046C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8AD3110"/>
    <w:multiLevelType w:val="hybridMultilevel"/>
    <w:tmpl w:val="D27C662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8E102D8"/>
    <w:multiLevelType w:val="hybridMultilevel"/>
    <w:tmpl w:val="9BD24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E4BC2"/>
    <w:multiLevelType w:val="multilevel"/>
    <w:tmpl w:val="3CE8E45E"/>
    <w:lvl w:ilvl="0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A763BF6"/>
    <w:multiLevelType w:val="hybridMultilevel"/>
    <w:tmpl w:val="3A6CAB36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2ADB535D"/>
    <w:multiLevelType w:val="hybridMultilevel"/>
    <w:tmpl w:val="BD281D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EC73A2D"/>
    <w:multiLevelType w:val="multilevel"/>
    <w:tmpl w:val="CA22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324347D"/>
    <w:multiLevelType w:val="multilevel"/>
    <w:tmpl w:val="EB60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5F838AE"/>
    <w:multiLevelType w:val="hybridMultilevel"/>
    <w:tmpl w:val="66CAF3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154F45"/>
    <w:multiLevelType w:val="multilevel"/>
    <w:tmpl w:val="E174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2394971"/>
    <w:multiLevelType w:val="multilevel"/>
    <w:tmpl w:val="BC9C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3611545"/>
    <w:multiLevelType w:val="multilevel"/>
    <w:tmpl w:val="71D6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3863647"/>
    <w:multiLevelType w:val="multilevel"/>
    <w:tmpl w:val="30708A88"/>
    <w:lvl w:ilvl="0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44B2966"/>
    <w:multiLevelType w:val="hybridMultilevel"/>
    <w:tmpl w:val="A36AA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1B4F"/>
    <w:multiLevelType w:val="multilevel"/>
    <w:tmpl w:val="A3FC9316"/>
    <w:lvl w:ilvl="0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4D65345"/>
    <w:multiLevelType w:val="hybridMultilevel"/>
    <w:tmpl w:val="EEF4BD32"/>
    <w:lvl w:ilvl="0" w:tplc="A706150A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5" w15:restartNumberingAfterBreak="0">
    <w:nsid w:val="56B4043E"/>
    <w:multiLevelType w:val="multilevel"/>
    <w:tmpl w:val="6A42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7482328"/>
    <w:multiLevelType w:val="hybridMultilevel"/>
    <w:tmpl w:val="F77045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F51ADF"/>
    <w:multiLevelType w:val="multilevel"/>
    <w:tmpl w:val="E3E0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C340C9E"/>
    <w:multiLevelType w:val="multilevel"/>
    <w:tmpl w:val="6482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EBA4DA1"/>
    <w:multiLevelType w:val="multilevel"/>
    <w:tmpl w:val="D52A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2B61A56"/>
    <w:multiLevelType w:val="multilevel"/>
    <w:tmpl w:val="092E95B0"/>
    <w:lvl w:ilvl="0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63E1D34"/>
    <w:multiLevelType w:val="multilevel"/>
    <w:tmpl w:val="A7B8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DD42027"/>
    <w:multiLevelType w:val="multilevel"/>
    <w:tmpl w:val="02C2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70983A3B"/>
    <w:multiLevelType w:val="multilevel"/>
    <w:tmpl w:val="D5D6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1510EC9"/>
    <w:multiLevelType w:val="multilevel"/>
    <w:tmpl w:val="882C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71B57C38"/>
    <w:multiLevelType w:val="multilevel"/>
    <w:tmpl w:val="EA80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736701C5"/>
    <w:multiLevelType w:val="multilevel"/>
    <w:tmpl w:val="14BC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75C67F52"/>
    <w:multiLevelType w:val="hybridMultilevel"/>
    <w:tmpl w:val="7F3A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915C2"/>
    <w:multiLevelType w:val="multilevel"/>
    <w:tmpl w:val="5688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7BB52A17"/>
    <w:multiLevelType w:val="multilevel"/>
    <w:tmpl w:val="A2B6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2"/>
  </w:num>
  <w:num w:numId="2">
    <w:abstractNumId w:val="6"/>
  </w:num>
  <w:num w:numId="3">
    <w:abstractNumId w:val="11"/>
  </w:num>
  <w:num w:numId="4">
    <w:abstractNumId w:val="30"/>
  </w:num>
  <w:num w:numId="5">
    <w:abstractNumId w:val="21"/>
  </w:num>
  <w:num w:numId="6">
    <w:abstractNumId w:val="28"/>
  </w:num>
  <w:num w:numId="7">
    <w:abstractNumId w:val="36"/>
  </w:num>
  <w:num w:numId="8">
    <w:abstractNumId w:val="0"/>
  </w:num>
  <w:num w:numId="9">
    <w:abstractNumId w:val="8"/>
  </w:num>
  <w:num w:numId="10">
    <w:abstractNumId w:val="3"/>
  </w:num>
  <w:num w:numId="11">
    <w:abstractNumId w:val="9"/>
  </w:num>
  <w:num w:numId="12">
    <w:abstractNumId w:val="2"/>
  </w:num>
  <w:num w:numId="13">
    <w:abstractNumId w:val="35"/>
  </w:num>
  <w:num w:numId="14">
    <w:abstractNumId w:val="29"/>
  </w:num>
  <w:num w:numId="15">
    <w:abstractNumId w:val="27"/>
  </w:num>
  <w:num w:numId="16">
    <w:abstractNumId w:val="20"/>
  </w:num>
  <w:num w:numId="17">
    <w:abstractNumId w:val="25"/>
  </w:num>
  <w:num w:numId="18">
    <w:abstractNumId w:val="15"/>
  </w:num>
  <w:num w:numId="19">
    <w:abstractNumId w:val="34"/>
  </w:num>
  <w:num w:numId="20">
    <w:abstractNumId w:val="31"/>
  </w:num>
  <w:num w:numId="21">
    <w:abstractNumId w:val="39"/>
  </w:num>
  <w:num w:numId="22">
    <w:abstractNumId w:val="4"/>
  </w:num>
  <w:num w:numId="23">
    <w:abstractNumId w:val="18"/>
  </w:num>
  <w:num w:numId="24">
    <w:abstractNumId w:val="32"/>
  </w:num>
  <w:num w:numId="25">
    <w:abstractNumId w:val="38"/>
  </w:num>
  <w:num w:numId="26">
    <w:abstractNumId w:val="16"/>
  </w:num>
  <w:num w:numId="27">
    <w:abstractNumId w:val="19"/>
  </w:num>
  <w:num w:numId="28">
    <w:abstractNumId w:val="24"/>
  </w:num>
  <w:num w:numId="29">
    <w:abstractNumId w:val="23"/>
  </w:num>
  <w:num w:numId="30">
    <w:abstractNumId w:val="7"/>
  </w:num>
  <w:num w:numId="31">
    <w:abstractNumId w:val="33"/>
  </w:num>
  <w:num w:numId="32">
    <w:abstractNumId w:val="12"/>
  </w:num>
  <w:num w:numId="33">
    <w:abstractNumId w:val="13"/>
  </w:num>
  <w:num w:numId="34">
    <w:abstractNumId w:val="17"/>
  </w:num>
  <w:num w:numId="35">
    <w:abstractNumId w:val="26"/>
  </w:num>
  <w:num w:numId="36">
    <w:abstractNumId w:val="1"/>
  </w:num>
  <w:num w:numId="37">
    <w:abstractNumId w:val="5"/>
  </w:num>
  <w:num w:numId="38">
    <w:abstractNumId w:val="10"/>
  </w:num>
  <w:num w:numId="39">
    <w:abstractNumId w:val="14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C0"/>
    <w:rsid w:val="000627DD"/>
    <w:rsid w:val="000E37AB"/>
    <w:rsid w:val="00145AD1"/>
    <w:rsid w:val="001B50C1"/>
    <w:rsid w:val="001D242C"/>
    <w:rsid w:val="001D4556"/>
    <w:rsid w:val="0025647F"/>
    <w:rsid w:val="002732D7"/>
    <w:rsid w:val="002910DE"/>
    <w:rsid w:val="00354F5A"/>
    <w:rsid w:val="004D797D"/>
    <w:rsid w:val="0054220F"/>
    <w:rsid w:val="00555223"/>
    <w:rsid w:val="00575165"/>
    <w:rsid w:val="006D3F3A"/>
    <w:rsid w:val="007A256A"/>
    <w:rsid w:val="008309C0"/>
    <w:rsid w:val="008760B9"/>
    <w:rsid w:val="008B4249"/>
    <w:rsid w:val="00922E67"/>
    <w:rsid w:val="009C3DD4"/>
    <w:rsid w:val="00AA58F0"/>
    <w:rsid w:val="00B801F0"/>
    <w:rsid w:val="00C238E5"/>
    <w:rsid w:val="00D71124"/>
    <w:rsid w:val="00DF1CD5"/>
    <w:rsid w:val="00DF4DEE"/>
    <w:rsid w:val="00E762FB"/>
    <w:rsid w:val="00E76F9B"/>
    <w:rsid w:val="00E95E47"/>
    <w:rsid w:val="00EF1830"/>
    <w:rsid w:val="00F45605"/>
    <w:rsid w:val="00F90E89"/>
    <w:rsid w:val="00FA6736"/>
    <w:rsid w:val="00FC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C06B0-DC6A-4CE4-B1E0-C3F4935B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2"/>
    </w:r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E762F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E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E4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Corner Drug Store, Inc.</Company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 Rosa-Garcia</dc:creator>
  <cp:keywords/>
  <cp:lastModifiedBy>Sam Clark</cp:lastModifiedBy>
  <cp:revision>2</cp:revision>
  <cp:lastPrinted>1999-12-09T19:33:00Z</cp:lastPrinted>
  <dcterms:created xsi:type="dcterms:W3CDTF">2025-12-14T20:27:00Z</dcterms:created>
  <dcterms:modified xsi:type="dcterms:W3CDTF">2025-12-14T20:27:00Z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Print1">
    <vt:bool>true</vt:bool>
  </property>
</Properties>
</file>