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FE" w:rsidRDefault="004E3DFE">
      <w:pPr>
        <w:pStyle w:val="Title"/>
        <w:pBdr>
          <w:bottom w:val="single" w:sz="4" w:space="1" w:color="auto"/>
        </w:pBdr>
        <w:rPr>
          <w:bCs w:val="0"/>
        </w:rPr>
      </w:pPr>
      <w:r>
        <w:t>Capitalization Policy</w:t>
      </w:r>
    </w:p>
    <w:p w:rsidR="004E3DFE" w:rsidRDefault="004E3DFE">
      <w:pPr>
        <w:pStyle w:val="Heading1"/>
        <w:rPr>
          <w:u w:val="single"/>
        </w:rPr>
      </w:pPr>
    </w:p>
    <w:p w:rsidR="004E3DFE" w:rsidRDefault="004E3DFE" w:rsidP="00A239EE">
      <w:pPr>
        <w:pStyle w:val="Heading1"/>
        <w:ind w:left="1440" w:hanging="1440"/>
        <w:jc w:val="both"/>
        <w:rPr>
          <w:b w:val="0"/>
          <w:bCs w:val="0"/>
        </w:rPr>
      </w:pPr>
      <w:r>
        <w:rPr>
          <w:u w:val="single"/>
        </w:rPr>
        <w:t>Purpose:</w:t>
      </w:r>
      <w:r>
        <w:tab/>
      </w:r>
      <w:r>
        <w:rPr>
          <w:b w:val="0"/>
          <w:bCs w:val="0"/>
        </w:rPr>
        <w:t>The intent of the following policy is to define equipment, the life of useful items</w:t>
      </w:r>
      <w:r w:rsidR="00A239EE">
        <w:rPr>
          <w:b w:val="0"/>
          <w:bCs w:val="0"/>
        </w:rPr>
        <w:t xml:space="preserve"> </w:t>
      </w:r>
      <w:r>
        <w:rPr>
          <w:b w:val="0"/>
          <w:bCs w:val="0"/>
        </w:rPr>
        <w:t>and establish pricing parameters for purchases related to capitalization.</w:t>
      </w:r>
    </w:p>
    <w:p w:rsidR="004E3DFE" w:rsidRDefault="004E3DFE" w:rsidP="00A239EE">
      <w:pPr>
        <w:jc w:val="both"/>
      </w:pPr>
    </w:p>
    <w:p w:rsidR="00CC563C" w:rsidRDefault="004E3DFE" w:rsidP="00CC563C">
      <w:pPr>
        <w:ind w:left="1440" w:hanging="1440"/>
        <w:jc w:val="both"/>
      </w:pPr>
      <w:r w:rsidRPr="00A239EE">
        <w:rPr>
          <w:b/>
          <w:u w:val="single"/>
        </w:rPr>
        <w:t>Policy:</w:t>
      </w:r>
      <w:r w:rsidRPr="00A239EE">
        <w:rPr>
          <w:b/>
        </w:rPr>
        <w:tab/>
      </w:r>
      <w:r>
        <w:t>CDS will capitalize all nonexpendable, tangible property with an anticipated useful life of over one year and whi</w:t>
      </w:r>
      <w:r w:rsidR="00A239EE">
        <w:t xml:space="preserve">ch exceeds a purchase price of </w:t>
      </w:r>
      <w:r w:rsidR="00330076">
        <w:t>$2,500.00</w:t>
      </w:r>
      <w:r>
        <w:t xml:space="preserve"> per item including the costs of modifications, attachments, accessories or auxiliary apparatus necessary to make it usable for the purpose for which it is being acquired.</w:t>
      </w:r>
      <w:r w:rsidR="00CC563C">
        <w:t xml:space="preserve"> </w:t>
      </w:r>
      <w:r>
        <w:t xml:space="preserve"> In addition, as applicable, installation costs and shipping charges will be capitalized.</w:t>
      </w:r>
    </w:p>
    <w:p w:rsidR="00CC563C" w:rsidRDefault="00CC563C" w:rsidP="00CC563C">
      <w:pPr>
        <w:ind w:left="1440" w:hanging="1440"/>
        <w:jc w:val="both"/>
      </w:pPr>
    </w:p>
    <w:p w:rsidR="00C90341" w:rsidRDefault="00CC563C" w:rsidP="00CC563C">
      <w:pPr>
        <w:ind w:left="1440" w:hanging="1440"/>
        <w:jc w:val="both"/>
      </w:pPr>
      <w:r>
        <w:tab/>
      </w:r>
      <w:r w:rsidR="00C90341">
        <w:t>The CDS Board of Directors or applicable Contr</w:t>
      </w:r>
      <w:r>
        <w:t xml:space="preserve">act Manager gives approval for </w:t>
      </w:r>
      <w:r w:rsidR="00C90341">
        <w:t>capital asset purchases.</w:t>
      </w:r>
      <w:r>
        <w:t xml:space="preserve"> </w:t>
      </w:r>
      <w:r w:rsidR="00256E61">
        <w:t xml:space="preserve"> The Comptroller</w:t>
      </w:r>
      <w:r w:rsidR="00C90341">
        <w:t xml:space="preserve"> and other designated personnel ensure asset transactions, asset custody, and recordkeeping are properly maintained.</w:t>
      </w:r>
    </w:p>
    <w:p w:rsidR="004E3DFE" w:rsidRDefault="004E3DFE" w:rsidP="00A239EE">
      <w:pPr>
        <w:spacing w:before="100" w:beforeAutospacing="1"/>
        <w:jc w:val="both"/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4E3DFE" w:rsidRDefault="004E3DFE" w:rsidP="00A239EE">
      <w:pPr>
        <w:jc w:val="both"/>
      </w:pPr>
    </w:p>
    <w:p w:rsidR="004E3DFE" w:rsidRDefault="004E3DFE" w:rsidP="00A239EE">
      <w:pPr>
        <w:jc w:val="both"/>
      </w:pPr>
      <w:r>
        <w:t>The Chief Executive Officer or Chief Operations Officer</w:t>
      </w:r>
      <w:r w:rsidR="00256E61">
        <w:t xml:space="preserve"> and the Comptroller</w:t>
      </w:r>
      <w:r>
        <w:t xml:space="preserve"> must approve all purchases exceeding $500.</w:t>
      </w:r>
    </w:p>
    <w:p w:rsidR="004E3DFE" w:rsidRDefault="004E3DFE" w:rsidP="00A239EE">
      <w:pPr>
        <w:jc w:val="both"/>
      </w:pPr>
    </w:p>
    <w:p w:rsidR="004E3DFE" w:rsidRDefault="004E3DFE" w:rsidP="00A239EE">
      <w:pPr>
        <w:jc w:val="both"/>
      </w:pPr>
      <w:r>
        <w:t>Once approved, items will be acquired in accordance to CDS purchasing policies.</w:t>
      </w:r>
    </w:p>
    <w:p w:rsidR="004E3DFE" w:rsidRDefault="004E3DFE" w:rsidP="00A239EE">
      <w:pPr>
        <w:jc w:val="both"/>
        <w:rPr>
          <w:b/>
          <w:bCs/>
        </w:rPr>
      </w:pPr>
      <w:bookmarkStart w:id="0" w:name="_GoBack"/>
      <w:bookmarkEnd w:id="0"/>
    </w:p>
    <w:sectPr w:rsidR="004E3DFE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D" w:rsidRDefault="00903F6D">
      <w:r>
        <w:separator/>
      </w:r>
    </w:p>
  </w:endnote>
  <w:endnote w:type="continuationSeparator" w:id="0">
    <w:p w:rsidR="00903F6D" w:rsidRDefault="009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41" w:rsidRDefault="00C9034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8"/>
      </w:rPr>
    </w:pPr>
    <w:r>
      <w:rPr>
        <w:sz w:val="18"/>
      </w:rPr>
      <w:t>Rev. 4/07, 11/08, 4/09</w:t>
    </w:r>
    <w:r w:rsidR="00256E61">
      <w:rPr>
        <w:sz w:val="18"/>
      </w:rPr>
      <w:t>, 6</w:t>
    </w:r>
    <w:r w:rsidR="00330076">
      <w:rPr>
        <w:sz w:val="18"/>
      </w:rPr>
      <w:t>/20</w:t>
    </w:r>
    <w:r w:rsidR="00256E61">
      <w:rPr>
        <w:sz w:val="18"/>
      </w:rPr>
      <w:t>, 6/22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908BF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D908BF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</w:rPr>
      <w:tab/>
    </w:r>
    <w:r>
      <w:rPr>
        <w:rStyle w:val="PageNumber"/>
        <w:sz w:val="28"/>
      </w:rPr>
      <w:t>P-1202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D" w:rsidRDefault="00903F6D">
      <w:r>
        <w:separator/>
      </w:r>
    </w:p>
  </w:footnote>
  <w:footnote w:type="continuationSeparator" w:id="0">
    <w:p w:rsidR="00903F6D" w:rsidRDefault="0090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42D5CA"/>
    <w:lvl w:ilvl="0">
      <w:numFmt w:val="decimal"/>
      <w:lvlText w:val="*"/>
      <w:lvlJc w:val="left"/>
    </w:lvl>
  </w:abstractNum>
  <w:abstractNum w:abstractNumId="1" w15:restartNumberingAfterBreak="0">
    <w:nsid w:val="09D31E58"/>
    <w:multiLevelType w:val="hybridMultilevel"/>
    <w:tmpl w:val="E0942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0357"/>
    <w:multiLevelType w:val="singleLevel"/>
    <w:tmpl w:val="AA725C4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11F76414"/>
    <w:multiLevelType w:val="hybridMultilevel"/>
    <w:tmpl w:val="5B2E85E2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3A5E55C5"/>
    <w:multiLevelType w:val="hybridMultilevel"/>
    <w:tmpl w:val="4524E000"/>
    <w:lvl w:ilvl="0" w:tplc="C1F461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D7D1EC3"/>
    <w:multiLevelType w:val="hybridMultilevel"/>
    <w:tmpl w:val="BC549B70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F9E5B3F"/>
    <w:multiLevelType w:val="hybridMultilevel"/>
    <w:tmpl w:val="859647DC"/>
    <w:lvl w:ilvl="0" w:tplc="D41A77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3C43A1"/>
    <w:multiLevelType w:val="hybridMultilevel"/>
    <w:tmpl w:val="5A46AF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D25423A"/>
    <w:multiLevelType w:val="hybridMultilevel"/>
    <w:tmpl w:val="48F42D7C"/>
    <w:lvl w:ilvl="0" w:tplc="7C007EF2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PS" w:hAnsi="SymbolP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F74BE1"/>
    <w:multiLevelType w:val="hybridMultilevel"/>
    <w:tmpl w:val="7232487C"/>
    <w:lvl w:ilvl="0" w:tplc="C4BCD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90735"/>
    <w:multiLevelType w:val="hybridMultilevel"/>
    <w:tmpl w:val="48F42D7C"/>
    <w:lvl w:ilvl="0" w:tplc="72967724">
      <w:start w:val="65535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8A536F"/>
    <w:multiLevelType w:val="hybridMultilevel"/>
    <w:tmpl w:val="3EA22DEE"/>
    <w:lvl w:ilvl="0" w:tplc="BFF6C506">
      <w:start w:val="65535"/>
      <w:numFmt w:val="bullet"/>
      <w:lvlText w:val="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2C276C7"/>
    <w:multiLevelType w:val="hybridMultilevel"/>
    <w:tmpl w:val="F0C66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D454B"/>
    <w:multiLevelType w:val="hybridMultilevel"/>
    <w:tmpl w:val="1960E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062F1"/>
    <w:multiLevelType w:val="hybridMultilevel"/>
    <w:tmpl w:val="48F42D7C"/>
    <w:lvl w:ilvl="0" w:tplc="BFF6C506">
      <w:start w:val="65535"/>
      <w:numFmt w:val="bullet"/>
      <w:lvlText w:val=""/>
      <w:lvlJc w:val="left"/>
      <w:pPr>
        <w:tabs>
          <w:tab w:val="num" w:pos="1800"/>
        </w:tabs>
        <w:ind w:left="1440" w:firstLine="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160" w:hanging="720"/>
        </w:pPr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E"/>
    <w:rsid w:val="00216C8A"/>
    <w:rsid w:val="00256E61"/>
    <w:rsid w:val="00330076"/>
    <w:rsid w:val="004E3DFE"/>
    <w:rsid w:val="00614A74"/>
    <w:rsid w:val="008E29F1"/>
    <w:rsid w:val="00903F6D"/>
    <w:rsid w:val="00A21277"/>
    <w:rsid w:val="00A239EE"/>
    <w:rsid w:val="00AA48AB"/>
    <w:rsid w:val="00B72C4C"/>
    <w:rsid w:val="00C03D99"/>
    <w:rsid w:val="00C90341"/>
    <w:rsid w:val="00CC563C"/>
    <w:rsid w:val="00D0585B"/>
    <w:rsid w:val="00D908BF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55402"/>
  <w15:chartTrackingRefBased/>
  <w15:docId w15:val="{A0CA287E-C4EA-4A61-924E-064C91B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BodyText">
    <w:name w:val="Body Text"/>
    <w:basedOn w:val="Normal"/>
    <w:semiHidden/>
    <w:pPr>
      <w:jc w:val="both"/>
    </w:pPr>
    <w:rPr>
      <w:bCs/>
    </w:rPr>
  </w:style>
  <w:style w:type="paragraph" w:styleId="BodyTextIndent">
    <w:name w:val="Body Text Indent"/>
    <w:basedOn w:val="Normal"/>
    <w:semiHidden/>
    <w:pPr>
      <w:pBdr>
        <w:top w:val="thickThinSmallGap" w:sz="24" w:space="1" w:color="auto"/>
      </w:pBdr>
      <w:ind w:left="1440" w:hanging="144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ind w:left="144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Inspections</vt:lpstr>
    </vt:vector>
  </TitlesOfParts>
  <Company>Corner Drug Store,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Inspections</dc:title>
  <dc:subject/>
  <dc:creator>CDS</dc:creator>
  <cp:keywords/>
  <dc:description/>
  <cp:lastModifiedBy>Sam Clark</cp:lastModifiedBy>
  <cp:revision>2</cp:revision>
  <cp:lastPrinted>2009-04-06T14:45:00Z</cp:lastPrinted>
  <dcterms:created xsi:type="dcterms:W3CDTF">2022-06-15T16:45:00Z</dcterms:created>
  <dcterms:modified xsi:type="dcterms:W3CDTF">2022-06-15T16:45:00Z</dcterms:modified>
</cp:coreProperties>
</file>