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DB" w:rsidRPr="003B5412" w:rsidRDefault="009E56BF" w:rsidP="00ED5F0F">
      <w:pPr>
        <w:pStyle w:val="PATitle"/>
        <w:pBdr>
          <w:bottom w:val="single" w:sz="4" w:space="1" w:color="auto"/>
        </w:pBdr>
        <w:rPr>
          <w:rFonts w:ascii="Times New Roman" w:hAnsi="Times New Roman"/>
          <w:sz w:val="24"/>
        </w:rPr>
      </w:pPr>
      <w:r w:rsidRPr="003B5412">
        <w:rPr>
          <w:rFonts w:ascii="Times New Roman" w:hAnsi="Times New Roman"/>
          <w:sz w:val="24"/>
        </w:rPr>
        <w:t xml:space="preserve">Expenses </w:t>
      </w:r>
      <w:r w:rsidR="00ED5F0F" w:rsidRPr="003B5412">
        <w:rPr>
          <w:rFonts w:ascii="Times New Roman" w:hAnsi="Times New Roman"/>
          <w:sz w:val="24"/>
        </w:rPr>
        <w:t xml:space="preserve">and Accounts Payable </w:t>
      </w:r>
      <w:r w:rsidRPr="003B5412">
        <w:rPr>
          <w:rFonts w:ascii="Times New Roman" w:hAnsi="Times New Roman"/>
          <w:sz w:val="24"/>
        </w:rPr>
        <w:t xml:space="preserve">for Program and </w:t>
      </w:r>
      <w:r w:rsidR="00ED5F0F" w:rsidRPr="003B5412">
        <w:rPr>
          <w:rFonts w:ascii="Times New Roman" w:hAnsi="Times New Roman"/>
          <w:sz w:val="24"/>
        </w:rPr>
        <w:t>Support</w:t>
      </w:r>
      <w:r w:rsidR="00433DF3" w:rsidRPr="003B5412">
        <w:rPr>
          <w:rFonts w:ascii="Times New Roman" w:hAnsi="Times New Roman"/>
          <w:sz w:val="24"/>
        </w:rPr>
        <w:t xml:space="preserve"> </w:t>
      </w:r>
      <w:r w:rsidRPr="003B5412">
        <w:rPr>
          <w:rFonts w:ascii="Times New Roman" w:hAnsi="Times New Roman"/>
          <w:sz w:val="24"/>
        </w:rPr>
        <w:t xml:space="preserve">Services </w:t>
      </w:r>
    </w:p>
    <w:p w:rsidR="000E5BDB" w:rsidRPr="00CF49C5" w:rsidRDefault="00433DF3">
      <w:pPr>
        <w:spacing w:before="100" w:beforeAutospacing="1"/>
        <w:ind w:left="1440" w:hanging="1440"/>
        <w:jc w:val="both"/>
      </w:pPr>
      <w:r w:rsidRPr="003B5412">
        <w:rPr>
          <w:b/>
          <w:bCs/>
          <w:u w:val="single"/>
        </w:rPr>
        <w:t>Purpose:</w:t>
      </w:r>
      <w:r w:rsidRPr="003B5412">
        <w:tab/>
        <w:t>The intent of the following policy is to describe the purchasing, receiving</w:t>
      </w:r>
      <w:r w:rsidR="0061280D" w:rsidRPr="003B5412">
        <w:t>,</w:t>
      </w:r>
      <w:r w:rsidRPr="003B5412">
        <w:t xml:space="preserve"> </w:t>
      </w:r>
      <w:r w:rsidR="00B75F33">
        <w:t xml:space="preserve">and accounts payable </w:t>
      </w:r>
      <w:r w:rsidR="00B75F33" w:rsidRPr="00CF49C5">
        <w:t>processes designed for efficiency and to avoid fraud and or theft.</w:t>
      </w:r>
    </w:p>
    <w:p w:rsidR="000E5BDB" w:rsidRPr="00CF49C5" w:rsidRDefault="000E5BDB">
      <w:pPr>
        <w:tabs>
          <w:tab w:val="left" w:pos="-1440"/>
        </w:tabs>
        <w:spacing w:before="100" w:beforeAutospacing="1"/>
        <w:ind w:left="1440" w:hanging="1440"/>
        <w:jc w:val="both"/>
      </w:pPr>
      <w:r w:rsidRPr="00CF49C5">
        <w:rPr>
          <w:b/>
          <w:bCs/>
          <w:u w:val="single"/>
        </w:rPr>
        <w:t>Policy:</w:t>
      </w:r>
      <w:r w:rsidR="009E56BF" w:rsidRPr="00CF49C5">
        <w:tab/>
        <w:t>It is the policy of CDS that:</w:t>
      </w:r>
    </w:p>
    <w:p w:rsidR="00681F63" w:rsidRPr="003B5412" w:rsidRDefault="00681F63" w:rsidP="0061280D">
      <w:pPr>
        <w:numPr>
          <w:ilvl w:val="0"/>
          <w:numId w:val="24"/>
        </w:numPr>
        <w:tabs>
          <w:tab w:val="left" w:pos="-1440"/>
        </w:tabs>
        <w:spacing w:before="100" w:beforeAutospacing="1"/>
        <w:jc w:val="both"/>
      </w:pPr>
      <w:r w:rsidRPr="003B5412">
        <w:rPr>
          <w:bCs/>
        </w:rPr>
        <w:t>All invoices should be paid within 30 days o</w:t>
      </w:r>
      <w:bookmarkStart w:id="0" w:name="_GoBack"/>
      <w:bookmarkEnd w:id="0"/>
      <w:r w:rsidRPr="003B5412">
        <w:rPr>
          <w:bCs/>
        </w:rPr>
        <w:t>f receipt unless in dispute</w:t>
      </w:r>
    </w:p>
    <w:p w:rsidR="009E56BF" w:rsidRDefault="009E56BF" w:rsidP="0061280D">
      <w:pPr>
        <w:numPr>
          <w:ilvl w:val="0"/>
          <w:numId w:val="24"/>
        </w:numPr>
        <w:tabs>
          <w:tab w:val="left" w:pos="-1440"/>
        </w:tabs>
        <w:spacing w:before="100" w:beforeAutospacing="1"/>
        <w:jc w:val="both"/>
      </w:pPr>
      <w:r w:rsidRPr="003B5412">
        <w:t>Account coding of expenditures are in compliance with funding and organization accounting requirements (program and other functional bases).</w:t>
      </w:r>
    </w:p>
    <w:p w:rsidR="00B75F33" w:rsidRPr="00845B82" w:rsidRDefault="00B75F33" w:rsidP="00B75F3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45B82">
        <w:rPr>
          <w:rFonts w:ascii="Times New Roman" w:hAnsi="Times New Roman" w:cs="Times New Roman"/>
          <w:sz w:val="24"/>
          <w:szCs w:val="24"/>
        </w:rPr>
        <w:t>Direct</w:t>
      </w:r>
      <w:r w:rsidR="005E707C" w:rsidRPr="00845B82">
        <w:rPr>
          <w:rFonts w:ascii="Times New Roman" w:hAnsi="Times New Roman" w:cs="Times New Roman"/>
          <w:sz w:val="24"/>
          <w:szCs w:val="24"/>
        </w:rPr>
        <w:t xml:space="preserve"> Automated Clearing House</w:t>
      </w:r>
      <w:r w:rsidRPr="00845B82">
        <w:rPr>
          <w:rFonts w:ascii="Times New Roman" w:hAnsi="Times New Roman" w:cs="Times New Roman"/>
          <w:sz w:val="24"/>
          <w:szCs w:val="24"/>
        </w:rPr>
        <w:t xml:space="preserve"> </w:t>
      </w:r>
      <w:r w:rsidR="005E707C" w:rsidRPr="00845B82">
        <w:rPr>
          <w:rFonts w:ascii="Times New Roman" w:hAnsi="Times New Roman" w:cs="Times New Roman"/>
          <w:sz w:val="24"/>
          <w:szCs w:val="24"/>
        </w:rPr>
        <w:t>(</w:t>
      </w:r>
      <w:r w:rsidRPr="00845B82">
        <w:rPr>
          <w:rFonts w:ascii="Times New Roman" w:hAnsi="Times New Roman" w:cs="Times New Roman"/>
          <w:sz w:val="24"/>
          <w:szCs w:val="24"/>
        </w:rPr>
        <w:t>ACH</w:t>
      </w:r>
      <w:r w:rsidR="005E707C" w:rsidRPr="00845B82">
        <w:rPr>
          <w:rFonts w:ascii="Times New Roman" w:hAnsi="Times New Roman" w:cs="Times New Roman"/>
          <w:sz w:val="24"/>
          <w:szCs w:val="24"/>
        </w:rPr>
        <w:t>)</w:t>
      </w:r>
      <w:r w:rsidRPr="00845B82">
        <w:rPr>
          <w:rFonts w:ascii="Times New Roman" w:hAnsi="Times New Roman" w:cs="Times New Roman"/>
          <w:sz w:val="24"/>
          <w:szCs w:val="24"/>
        </w:rPr>
        <w:t xml:space="preserve"> payments related to the payment of invoices will be initiate</w:t>
      </w:r>
      <w:r w:rsidR="005E707C" w:rsidRPr="00845B82">
        <w:rPr>
          <w:rFonts w:ascii="Times New Roman" w:hAnsi="Times New Roman" w:cs="Times New Roman"/>
          <w:sz w:val="24"/>
          <w:szCs w:val="24"/>
        </w:rPr>
        <w:t>d and set up by the Accounting C</w:t>
      </w:r>
      <w:r w:rsidRPr="00845B82">
        <w:rPr>
          <w:rFonts w:ascii="Times New Roman" w:hAnsi="Times New Roman" w:cs="Times New Roman"/>
          <w:sz w:val="24"/>
          <w:szCs w:val="24"/>
        </w:rPr>
        <w:t>lerk.</w:t>
      </w:r>
    </w:p>
    <w:p w:rsidR="00B75F33" w:rsidRPr="00845B82" w:rsidRDefault="00B75F33" w:rsidP="00B75F3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45B82">
        <w:rPr>
          <w:rFonts w:ascii="Times New Roman" w:hAnsi="Times New Roman" w:cs="Times New Roman"/>
          <w:sz w:val="24"/>
          <w:szCs w:val="24"/>
        </w:rPr>
        <w:t>Changes to direct ACH payments received from vendors related to invoices will be verba</w:t>
      </w:r>
      <w:r w:rsidR="004D6566" w:rsidRPr="00845B82">
        <w:rPr>
          <w:rFonts w:ascii="Times New Roman" w:hAnsi="Times New Roman" w:cs="Times New Roman"/>
          <w:sz w:val="24"/>
          <w:szCs w:val="24"/>
        </w:rPr>
        <w:t>lly verified by the Accounting C</w:t>
      </w:r>
      <w:r w:rsidRPr="00845B82">
        <w:rPr>
          <w:rFonts w:ascii="Times New Roman" w:hAnsi="Times New Roman" w:cs="Times New Roman"/>
          <w:sz w:val="24"/>
          <w:szCs w:val="24"/>
        </w:rPr>
        <w:t>lerk by calling the vendor’s customer service/support line to confirm the request has been made.</w:t>
      </w:r>
    </w:p>
    <w:p w:rsidR="009E56BF" w:rsidRPr="00845B82" w:rsidRDefault="009E56BF" w:rsidP="0061280D">
      <w:pPr>
        <w:numPr>
          <w:ilvl w:val="0"/>
          <w:numId w:val="24"/>
        </w:numPr>
        <w:tabs>
          <w:tab w:val="left" w:pos="-1440"/>
        </w:tabs>
        <w:spacing w:before="100" w:beforeAutospacing="1"/>
        <w:jc w:val="both"/>
      </w:pPr>
      <w:r w:rsidRPr="00845B82">
        <w:t xml:space="preserve">Fiscal </w:t>
      </w:r>
      <w:r w:rsidR="00BD6C77" w:rsidRPr="00845B82">
        <w:t>staff reviews</w:t>
      </w:r>
      <w:r w:rsidRPr="00845B82">
        <w:t xml:space="preserve"> accounting coding prior to recording.</w:t>
      </w:r>
    </w:p>
    <w:p w:rsidR="009E56BF" w:rsidRPr="003B5412" w:rsidRDefault="009E56BF" w:rsidP="0061280D">
      <w:pPr>
        <w:numPr>
          <w:ilvl w:val="0"/>
          <w:numId w:val="24"/>
        </w:numPr>
        <w:tabs>
          <w:tab w:val="left" w:pos="-1440"/>
        </w:tabs>
        <w:spacing w:before="100" w:beforeAutospacing="1"/>
        <w:jc w:val="both"/>
      </w:pPr>
      <w:r w:rsidRPr="003B5412">
        <w:t>Allocation of costs applicable to various programs and other functions and costs applicable to a particular grant, cost-matching, or cost-reimbursement are in agreement.</w:t>
      </w:r>
    </w:p>
    <w:p w:rsidR="00BD6C77" w:rsidRPr="003B5412" w:rsidRDefault="00A25928" w:rsidP="0061280D">
      <w:pPr>
        <w:numPr>
          <w:ilvl w:val="0"/>
          <w:numId w:val="24"/>
        </w:numPr>
        <w:tabs>
          <w:tab w:val="left" w:pos="-1440"/>
        </w:tabs>
        <w:spacing w:before="100" w:beforeAutospacing="1"/>
        <w:jc w:val="both"/>
      </w:pPr>
      <w:r w:rsidRPr="003B5412">
        <w:t>P</w:t>
      </w:r>
      <w:r w:rsidR="00BD6C77" w:rsidRPr="003B5412">
        <w:t>urchases of goods or services</w:t>
      </w:r>
      <w:r w:rsidRPr="003B5412">
        <w:t xml:space="preserve"> should be restricted to avoid the creation of a conflict of interest</w:t>
      </w:r>
      <w:r w:rsidR="00BD6C77" w:rsidRPr="003B5412">
        <w:t xml:space="preserve"> from governing board members, employe</w:t>
      </w:r>
      <w:r w:rsidRPr="003B5412">
        <w:t xml:space="preserve">es, or other suppliers. </w:t>
      </w:r>
    </w:p>
    <w:p w:rsidR="000E5BDB" w:rsidRPr="003B5412" w:rsidRDefault="000E5BDB">
      <w:pPr>
        <w:spacing w:before="100" w:beforeAutospacing="1"/>
        <w:ind w:left="1440" w:hanging="1440"/>
        <w:jc w:val="both"/>
        <w:rPr>
          <w:b/>
          <w:bCs/>
          <w:u w:val="single"/>
        </w:rPr>
      </w:pPr>
      <w:r w:rsidRPr="003B5412">
        <w:rPr>
          <w:b/>
          <w:bCs/>
          <w:u w:val="single"/>
        </w:rPr>
        <w:t>Procedure and/or Process:</w:t>
      </w:r>
    </w:p>
    <w:p w:rsidR="0061280D" w:rsidRPr="003B5412" w:rsidRDefault="0061280D">
      <w:pPr>
        <w:jc w:val="both"/>
        <w:rPr>
          <w:b/>
        </w:rPr>
      </w:pPr>
    </w:p>
    <w:p w:rsidR="000E5BDB" w:rsidRPr="003B5412" w:rsidRDefault="009E56BF">
      <w:pPr>
        <w:jc w:val="both"/>
        <w:rPr>
          <w:b/>
        </w:rPr>
      </w:pPr>
      <w:r w:rsidRPr="003B5412">
        <w:rPr>
          <w:b/>
        </w:rPr>
        <w:t>Purchasing:</w:t>
      </w:r>
    </w:p>
    <w:p w:rsidR="009E56BF" w:rsidRPr="003B5412" w:rsidRDefault="009E56BF">
      <w:pPr>
        <w:jc w:val="both"/>
      </w:pPr>
      <w:r w:rsidRPr="003B5412">
        <w:t>Purchases shall be made in accordance with established requirements of the governing board and of funding sources, competitive bidding requirements of government grantors:</w:t>
      </w:r>
    </w:p>
    <w:p w:rsidR="00A25928" w:rsidRPr="003B5412" w:rsidRDefault="00681F63" w:rsidP="00A25928">
      <w:pPr>
        <w:numPr>
          <w:ilvl w:val="0"/>
          <w:numId w:val="19"/>
        </w:numPr>
        <w:jc w:val="both"/>
      </w:pPr>
      <w:r w:rsidRPr="003B5412">
        <w:t>Purchases of more than $2</w:t>
      </w:r>
      <w:r w:rsidR="009E56BF" w:rsidRPr="003B5412">
        <w:t>,500 require a minimum of two bids, unless the</w:t>
      </w:r>
      <w:r w:rsidR="00073D89" w:rsidRPr="003B5412">
        <w:t>re is a compelling reason to waiv</w:t>
      </w:r>
      <w:r w:rsidR="009E56BF" w:rsidRPr="003B5412">
        <w:t>e this requirement.</w:t>
      </w:r>
      <w:r w:rsidR="00D54163" w:rsidRPr="003B5412">
        <w:t xml:space="preserve"> </w:t>
      </w:r>
      <w:r w:rsidR="0061280D" w:rsidRPr="003B5412">
        <w:t xml:space="preserve"> </w:t>
      </w:r>
      <w:r w:rsidR="00D54163" w:rsidRPr="003B5412">
        <w:t>(Emergency situations, limited access to appropriate vendors)</w:t>
      </w:r>
    </w:p>
    <w:p w:rsidR="00A25928" w:rsidRPr="003B5412" w:rsidRDefault="00A25928" w:rsidP="00A25928">
      <w:pPr>
        <w:numPr>
          <w:ilvl w:val="0"/>
          <w:numId w:val="19"/>
        </w:numPr>
        <w:jc w:val="both"/>
        <w:rPr>
          <w:color w:val="0000FF"/>
        </w:rPr>
      </w:pPr>
      <w:r w:rsidRPr="003B5412">
        <w:t>Purchase order requests</w:t>
      </w:r>
      <w:r w:rsidRPr="003B5412">
        <w:rPr>
          <w:color w:val="0000FF"/>
        </w:rPr>
        <w:t xml:space="preserve"> </w:t>
      </w:r>
      <w:r w:rsidRPr="003B5412">
        <w:t>are initiated on the basis of program/department need and approved by the corresponding manager</w:t>
      </w:r>
      <w:r w:rsidR="002438B9" w:rsidRPr="003B5412">
        <w:t xml:space="preserve"> prior to submission to the CEO/COO for approval.</w:t>
      </w:r>
    </w:p>
    <w:p w:rsidR="002438B9" w:rsidRPr="003B5412" w:rsidRDefault="00A25928" w:rsidP="00BD6C77">
      <w:pPr>
        <w:numPr>
          <w:ilvl w:val="0"/>
          <w:numId w:val="19"/>
        </w:numPr>
        <w:jc w:val="both"/>
        <w:rPr>
          <w:color w:val="0000FF"/>
        </w:rPr>
      </w:pPr>
      <w:r w:rsidRPr="003B5412">
        <w:t>P</w:t>
      </w:r>
      <w:r w:rsidR="002438B9" w:rsidRPr="003B5412">
        <w:t xml:space="preserve">urchase orders requests are reviewed by the </w:t>
      </w:r>
      <w:r w:rsidR="005A3F62">
        <w:t>Comptroller</w:t>
      </w:r>
      <w:r w:rsidR="002438B9" w:rsidRPr="003B5412">
        <w:t xml:space="preserve"> to ensure that</w:t>
      </w:r>
      <w:r w:rsidRPr="003B5412">
        <w:t xml:space="preserve"> the expenditure</w:t>
      </w:r>
      <w:r w:rsidR="002438B9" w:rsidRPr="003B5412">
        <w:t xml:space="preserve"> requested</w:t>
      </w:r>
      <w:r w:rsidRPr="003B5412">
        <w:t xml:space="preserve"> is within budget</w:t>
      </w:r>
      <w:r w:rsidR="002438B9" w:rsidRPr="003B5412">
        <w:t xml:space="preserve"> and/or does not violate funding source restrictions.</w:t>
      </w:r>
    </w:p>
    <w:p w:rsidR="009E56BF" w:rsidRPr="003B5412" w:rsidRDefault="00073D89" w:rsidP="00BD6C77">
      <w:pPr>
        <w:numPr>
          <w:ilvl w:val="0"/>
          <w:numId w:val="19"/>
        </w:numPr>
        <w:jc w:val="both"/>
      </w:pPr>
      <w:r w:rsidRPr="003B5412">
        <w:t>Pre-numbered purchase orders are used for all purchases</w:t>
      </w:r>
      <w:r w:rsidR="00A25928" w:rsidRPr="003B5412">
        <w:t xml:space="preserve"> sequentially.</w:t>
      </w:r>
      <w:r w:rsidRPr="003B5412">
        <w:t xml:space="preserve"> </w:t>
      </w:r>
      <w:r w:rsidR="0061280D" w:rsidRPr="003B5412">
        <w:t xml:space="preserve"> </w:t>
      </w:r>
      <w:r w:rsidRPr="003B5412">
        <w:t>(Unless the item is obtained through</w:t>
      </w:r>
      <w:r w:rsidR="00681F63" w:rsidRPr="003B5412">
        <w:t xml:space="preserve"> the Personal Reimbursement or</w:t>
      </w:r>
      <w:r w:rsidRPr="003B5412">
        <w:t xml:space="preserve"> Petty Cash procedures</w:t>
      </w:r>
      <w:r w:rsidR="00681F63" w:rsidRPr="003B5412">
        <w:t>).</w:t>
      </w:r>
      <w:r w:rsidRPr="003B5412">
        <w:t xml:space="preserve"> </w:t>
      </w:r>
    </w:p>
    <w:p w:rsidR="00A25928" w:rsidRPr="003B5412" w:rsidRDefault="00073D89">
      <w:pPr>
        <w:numPr>
          <w:ilvl w:val="0"/>
          <w:numId w:val="19"/>
        </w:numPr>
        <w:jc w:val="both"/>
      </w:pPr>
      <w:r w:rsidRPr="003B5412">
        <w:t>To the extent feasible the purchasing functions shall be performed by and purchase orders prepared by, personnel independent of receiving and shipping functions and payable and disbursing functions.</w:t>
      </w:r>
    </w:p>
    <w:p w:rsidR="00A25928" w:rsidRPr="003B5412" w:rsidRDefault="00A25928">
      <w:pPr>
        <w:numPr>
          <w:ilvl w:val="0"/>
          <w:numId w:val="19"/>
        </w:numPr>
        <w:jc w:val="both"/>
      </w:pPr>
      <w:r w:rsidRPr="003B5412">
        <w:t>Copies of Purchase Orders are distributed to the vendor, fiscal</w:t>
      </w:r>
      <w:r w:rsidR="0061280D" w:rsidRPr="003B5412">
        <w:t>,</w:t>
      </w:r>
      <w:r w:rsidRPr="003B5412">
        <w:t xml:space="preserve"> and the acquiring program/department.</w:t>
      </w:r>
    </w:p>
    <w:p w:rsidR="00073D89" w:rsidRPr="003B5412" w:rsidRDefault="00073D89">
      <w:pPr>
        <w:numPr>
          <w:ilvl w:val="0"/>
          <w:numId w:val="19"/>
        </w:numPr>
        <w:jc w:val="both"/>
      </w:pPr>
      <w:r w:rsidRPr="003B5412">
        <w:t>Governing Board Members shall not be involved in purchasing functions.</w:t>
      </w:r>
    </w:p>
    <w:p w:rsidR="005966D2" w:rsidRPr="003B5412" w:rsidRDefault="005966D2">
      <w:pPr>
        <w:numPr>
          <w:ilvl w:val="0"/>
          <w:numId w:val="19"/>
        </w:numPr>
        <w:jc w:val="both"/>
      </w:pPr>
      <w:r w:rsidRPr="003B5412">
        <w:t>Purchase information will be recorded in the month of purchase.</w:t>
      </w:r>
    </w:p>
    <w:p w:rsidR="0061280D" w:rsidRPr="003B5412" w:rsidRDefault="0061280D" w:rsidP="002438B9">
      <w:pPr>
        <w:jc w:val="both"/>
        <w:rPr>
          <w:b/>
        </w:rPr>
      </w:pPr>
    </w:p>
    <w:p w:rsidR="002438B9" w:rsidRPr="003B5412" w:rsidRDefault="002438B9" w:rsidP="002438B9">
      <w:pPr>
        <w:jc w:val="both"/>
        <w:rPr>
          <w:b/>
        </w:rPr>
      </w:pPr>
      <w:r w:rsidRPr="003B5412">
        <w:rPr>
          <w:b/>
        </w:rPr>
        <w:t>Receiving:</w:t>
      </w:r>
    </w:p>
    <w:p w:rsidR="002438B9" w:rsidRPr="003B5412" w:rsidRDefault="002438B9" w:rsidP="00277A2B">
      <w:pPr>
        <w:numPr>
          <w:ilvl w:val="0"/>
          <w:numId w:val="20"/>
        </w:numPr>
        <w:jc w:val="both"/>
      </w:pPr>
      <w:r w:rsidRPr="003B5412">
        <w:lastRenderedPageBreak/>
        <w:t>Upon receipt all materials and supplies should be inspected for condition and counted to ensure the accuracy of the order.</w:t>
      </w:r>
    </w:p>
    <w:p w:rsidR="002438B9" w:rsidRPr="003B5412" w:rsidRDefault="002438B9" w:rsidP="00277A2B">
      <w:pPr>
        <w:numPr>
          <w:ilvl w:val="0"/>
          <w:numId w:val="20"/>
        </w:numPr>
        <w:jc w:val="both"/>
        <w:rPr>
          <w:b/>
        </w:rPr>
      </w:pPr>
      <w:r w:rsidRPr="003B5412">
        <w:t>Copies of the receipt should be forwarded to fiscal</w:t>
      </w:r>
      <w:r w:rsidR="00277A2B" w:rsidRPr="003B5412">
        <w:t xml:space="preserve"> and inventoried as appropriate.</w:t>
      </w:r>
    </w:p>
    <w:p w:rsidR="00277A2B" w:rsidRPr="003B5412" w:rsidRDefault="00277A2B" w:rsidP="00277A2B">
      <w:pPr>
        <w:jc w:val="both"/>
        <w:rPr>
          <w:b/>
        </w:rPr>
      </w:pPr>
    </w:p>
    <w:p w:rsidR="0061280D" w:rsidRPr="003B5412" w:rsidRDefault="0061280D" w:rsidP="00277A2B">
      <w:pPr>
        <w:jc w:val="both"/>
        <w:rPr>
          <w:b/>
        </w:rPr>
      </w:pPr>
    </w:p>
    <w:p w:rsidR="00277A2B" w:rsidRPr="003B5412" w:rsidRDefault="00277A2B" w:rsidP="00277A2B">
      <w:pPr>
        <w:jc w:val="both"/>
        <w:rPr>
          <w:b/>
        </w:rPr>
      </w:pPr>
      <w:r w:rsidRPr="003B5412">
        <w:rPr>
          <w:b/>
        </w:rPr>
        <w:t>Accounts Payable:</w:t>
      </w:r>
    </w:p>
    <w:p w:rsidR="00277A2B" w:rsidRPr="003B5412" w:rsidRDefault="00277A2B" w:rsidP="00F848F6">
      <w:pPr>
        <w:numPr>
          <w:ilvl w:val="0"/>
          <w:numId w:val="21"/>
        </w:numPr>
        <w:jc w:val="both"/>
      </w:pPr>
      <w:r w:rsidRPr="003B5412">
        <w:t>All copies of vendors’ invoices received should be routed directly to the Fiscal Department.</w:t>
      </w:r>
    </w:p>
    <w:p w:rsidR="00277A2B" w:rsidRPr="003B5412" w:rsidRDefault="00277A2B" w:rsidP="00F848F6">
      <w:pPr>
        <w:numPr>
          <w:ilvl w:val="0"/>
          <w:numId w:val="21"/>
        </w:numPr>
        <w:jc w:val="both"/>
      </w:pPr>
      <w:r w:rsidRPr="003B5412">
        <w:t>Duplicate invoices are destroyed or stamped to indicate that they are duplicates.</w:t>
      </w:r>
    </w:p>
    <w:p w:rsidR="00277A2B" w:rsidRPr="003B5412" w:rsidRDefault="00277A2B" w:rsidP="00F848F6">
      <w:pPr>
        <w:numPr>
          <w:ilvl w:val="0"/>
          <w:numId w:val="21"/>
        </w:numPr>
        <w:jc w:val="both"/>
      </w:pPr>
      <w:r w:rsidRPr="003B5412">
        <w:t>All original vendor invoices are vouchered and listed/recorded in a voucher/purchases register immediately on receipt.</w:t>
      </w:r>
    </w:p>
    <w:p w:rsidR="00F5275E" w:rsidRPr="003B5412" w:rsidRDefault="00277A2B" w:rsidP="00F5275E">
      <w:pPr>
        <w:numPr>
          <w:ilvl w:val="0"/>
          <w:numId w:val="21"/>
        </w:numPr>
        <w:jc w:val="both"/>
      </w:pPr>
      <w:r w:rsidRPr="003B5412">
        <w:t>All original vendor invoices are maintained in the Fiscal Department and copies are only distributed when required.</w:t>
      </w:r>
    </w:p>
    <w:p w:rsidR="00277A2B" w:rsidRPr="003B5412" w:rsidRDefault="00277A2B" w:rsidP="00F5275E">
      <w:pPr>
        <w:numPr>
          <w:ilvl w:val="0"/>
          <w:numId w:val="21"/>
        </w:numPr>
        <w:jc w:val="both"/>
      </w:pPr>
      <w:r w:rsidRPr="003B5412">
        <w:t>Vouchers are pre-numbered and the numerical s</w:t>
      </w:r>
      <w:r w:rsidR="00681F63" w:rsidRPr="003B5412">
        <w:t>equence is periodically checked.</w:t>
      </w:r>
    </w:p>
    <w:p w:rsidR="0061280D" w:rsidRPr="003B5412" w:rsidRDefault="0061280D" w:rsidP="00277A2B">
      <w:pPr>
        <w:jc w:val="both"/>
        <w:rPr>
          <w:b/>
        </w:rPr>
      </w:pPr>
    </w:p>
    <w:p w:rsidR="00F848F6" w:rsidRPr="003B5412" w:rsidRDefault="00F848F6" w:rsidP="00277A2B">
      <w:pPr>
        <w:jc w:val="both"/>
        <w:rPr>
          <w:b/>
        </w:rPr>
      </w:pPr>
      <w:r w:rsidRPr="003B5412">
        <w:rPr>
          <w:b/>
        </w:rPr>
        <w:t>Processing the invoice and related payable:</w:t>
      </w:r>
    </w:p>
    <w:p w:rsidR="00F848F6" w:rsidRPr="003B5412" w:rsidRDefault="00F848F6" w:rsidP="0043554E">
      <w:pPr>
        <w:numPr>
          <w:ilvl w:val="0"/>
          <w:numId w:val="22"/>
        </w:numPr>
        <w:jc w:val="both"/>
      </w:pPr>
      <w:r w:rsidRPr="003B5412">
        <w:t xml:space="preserve">All data on the invoice shall be checked to approved copies of the purchase order and receiving report </w:t>
      </w:r>
      <w:r w:rsidR="00681F63" w:rsidRPr="003B5412">
        <w:t>as</w:t>
      </w:r>
      <w:r w:rsidRPr="003B5412">
        <w:t xml:space="preserve"> indic</w:t>
      </w:r>
      <w:r w:rsidR="00681F63" w:rsidRPr="003B5412">
        <w:t>ated by the staff signature on the voucher sheet</w:t>
      </w:r>
    </w:p>
    <w:p w:rsidR="00F848F6" w:rsidRPr="003B5412" w:rsidRDefault="00F848F6" w:rsidP="0043554E">
      <w:pPr>
        <w:numPr>
          <w:ilvl w:val="0"/>
          <w:numId w:val="22"/>
        </w:numPr>
        <w:jc w:val="both"/>
      </w:pPr>
      <w:r w:rsidRPr="003B5412">
        <w:t xml:space="preserve">All extensions, footings, discounts, and freight terms shall be checked for accuracy </w:t>
      </w:r>
      <w:r w:rsidR="00681F63" w:rsidRPr="003B5412">
        <w:t>as</w:t>
      </w:r>
      <w:r w:rsidRPr="003B5412">
        <w:t xml:space="preserve"> indi</w:t>
      </w:r>
      <w:r w:rsidR="00681F63" w:rsidRPr="003B5412">
        <w:t>cated by the staff signature on the voucher sheet</w:t>
      </w:r>
      <w:r w:rsidRPr="003B5412">
        <w:t>.</w:t>
      </w:r>
    </w:p>
    <w:p w:rsidR="008342EA" w:rsidRPr="003B5412" w:rsidRDefault="008342EA" w:rsidP="0043554E">
      <w:pPr>
        <w:numPr>
          <w:ilvl w:val="0"/>
          <w:numId w:val="22"/>
        </w:numPr>
        <w:jc w:val="both"/>
      </w:pPr>
      <w:r w:rsidRPr="003B5412">
        <w:t xml:space="preserve">The </w:t>
      </w:r>
      <w:r w:rsidR="005A3F62">
        <w:t>Comptroller</w:t>
      </w:r>
      <w:r w:rsidRPr="003B5412">
        <w:t xml:space="preserve"> shall review and approve the invoice account distribution and approve the invoice for payment.</w:t>
      </w:r>
    </w:p>
    <w:p w:rsidR="007D23BD" w:rsidRPr="003B5412" w:rsidRDefault="007D23BD" w:rsidP="0043554E">
      <w:pPr>
        <w:numPr>
          <w:ilvl w:val="0"/>
          <w:numId w:val="22"/>
        </w:numPr>
        <w:jc w:val="both"/>
      </w:pPr>
      <w:r w:rsidRPr="003B5412">
        <w:t>Invoices should be properly marked to prevent reuse.</w:t>
      </w:r>
    </w:p>
    <w:p w:rsidR="007D23BD" w:rsidRPr="003B5412" w:rsidRDefault="007D23BD" w:rsidP="0043554E">
      <w:pPr>
        <w:numPr>
          <w:ilvl w:val="0"/>
          <w:numId w:val="22"/>
        </w:numPr>
        <w:jc w:val="both"/>
      </w:pPr>
      <w:r w:rsidRPr="003B5412">
        <w:t>Liabilities are recorded for goods or services received but not yet invoiced</w:t>
      </w:r>
      <w:r w:rsidR="00681F63" w:rsidRPr="003B5412">
        <w:t xml:space="preserve"> at or near the end of the fiscal year.</w:t>
      </w:r>
    </w:p>
    <w:p w:rsidR="007D23BD" w:rsidRPr="003B5412" w:rsidRDefault="007D23BD" w:rsidP="0043554E">
      <w:pPr>
        <w:numPr>
          <w:ilvl w:val="0"/>
          <w:numId w:val="22"/>
        </w:numPr>
        <w:jc w:val="both"/>
      </w:pPr>
      <w:r w:rsidRPr="003B5412">
        <w:t>Vendors end of the month statements</w:t>
      </w:r>
      <w:r w:rsidR="0061280D" w:rsidRPr="003B5412">
        <w:t xml:space="preserve"> are marked “S</w:t>
      </w:r>
      <w:r w:rsidRPr="003B5412">
        <w:t>tatement” to prevent payment.</w:t>
      </w:r>
    </w:p>
    <w:p w:rsidR="007D23BD" w:rsidRPr="003B5412" w:rsidRDefault="007D23BD" w:rsidP="0043554E">
      <w:pPr>
        <w:numPr>
          <w:ilvl w:val="0"/>
          <w:numId w:val="22"/>
        </w:numPr>
        <w:jc w:val="both"/>
      </w:pPr>
      <w:r w:rsidRPr="003B5412">
        <w:t>Vendors end of the month statements are reviewed for noncurrent invoice dates.</w:t>
      </w:r>
    </w:p>
    <w:p w:rsidR="009E56BF" w:rsidRPr="003B5412" w:rsidRDefault="007D23BD" w:rsidP="0043554E">
      <w:pPr>
        <w:numPr>
          <w:ilvl w:val="0"/>
          <w:numId w:val="22"/>
        </w:numPr>
        <w:jc w:val="both"/>
      </w:pPr>
      <w:r w:rsidRPr="003B5412">
        <w:t>Vendor debit balances are periodically reviewed and collected.</w:t>
      </w:r>
    </w:p>
    <w:p w:rsidR="007D23BD" w:rsidRPr="003B5412" w:rsidRDefault="007D23BD" w:rsidP="0043554E">
      <w:pPr>
        <w:numPr>
          <w:ilvl w:val="0"/>
          <w:numId w:val="22"/>
        </w:numPr>
        <w:jc w:val="both"/>
      </w:pPr>
      <w:r w:rsidRPr="003B5412">
        <w:t>Accounts payable subsidiary ledger balances reconciled monthly through monthly vendor statements and the general ledger control account.</w:t>
      </w:r>
    </w:p>
    <w:p w:rsidR="0043554E" w:rsidRPr="003B5412" w:rsidRDefault="0043554E" w:rsidP="0043554E">
      <w:pPr>
        <w:numPr>
          <w:ilvl w:val="0"/>
          <w:numId w:val="22"/>
        </w:numPr>
        <w:jc w:val="both"/>
      </w:pPr>
      <w:r w:rsidRPr="003B5412">
        <w:t>Access to computerized vendor and accounts payable records are limited to those with a logical need for such access.</w:t>
      </w:r>
    </w:p>
    <w:p w:rsidR="0043554E" w:rsidRPr="003B5412" w:rsidRDefault="0043554E">
      <w:pPr>
        <w:jc w:val="both"/>
        <w:rPr>
          <w:b/>
          <w:color w:val="0000FF"/>
        </w:rPr>
      </w:pPr>
    </w:p>
    <w:p w:rsidR="009E56BF" w:rsidRPr="003B5412" w:rsidRDefault="009E56BF" w:rsidP="009E56BF">
      <w:pPr>
        <w:pStyle w:val="PAParaText"/>
        <w:rPr>
          <w:rFonts w:ascii="Times New Roman" w:hAnsi="Times New Roman"/>
        </w:rPr>
      </w:pPr>
    </w:p>
    <w:p w:rsidR="00B75F33" w:rsidRDefault="00B75F33" w:rsidP="00B75F33"/>
    <w:p w:rsidR="000E5BDB" w:rsidRPr="003B5412" w:rsidRDefault="000E5BDB">
      <w:pPr>
        <w:jc w:val="both"/>
      </w:pPr>
    </w:p>
    <w:sectPr w:rsidR="000E5BDB" w:rsidRPr="003B5412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CB" w:rsidRDefault="00BC06CB">
      <w:r>
        <w:separator/>
      </w:r>
    </w:p>
  </w:endnote>
  <w:endnote w:type="continuationSeparator" w:id="0">
    <w:p w:rsidR="00BC06CB" w:rsidRDefault="00BC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BDB" w:rsidRDefault="000E5BD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8"/>
      </w:rPr>
    </w:pPr>
    <w:r>
      <w:rPr>
        <w:sz w:val="18"/>
      </w:rPr>
      <w:t>Rev.</w:t>
    </w:r>
    <w:r w:rsidR="0061280D">
      <w:rPr>
        <w:sz w:val="18"/>
      </w:rPr>
      <w:t xml:space="preserve"> 4/09</w:t>
    </w:r>
    <w:r w:rsidR="005A3F62">
      <w:rPr>
        <w:sz w:val="18"/>
      </w:rPr>
      <w:t>, 10/19</w:t>
    </w:r>
    <w:r w:rsidR="00B75F33">
      <w:rPr>
        <w:sz w:val="18"/>
      </w:rPr>
      <w:t>, 6/22</w:t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CF49C5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CF49C5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</w:rPr>
      <w:tab/>
    </w:r>
    <w:r w:rsidR="0061280D">
      <w:rPr>
        <w:rStyle w:val="PageNumber"/>
        <w:sz w:val="28"/>
      </w:rPr>
      <w:t>P-1253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CB" w:rsidRDefault="00BC06CB">
      <w:r>
        <w:separator/>
      </w:r>
    </w:p>
  </w:footnote>
  <w:footnote w:type="continuationSeparator" w:id="0">
    <w:p w:rsidR="00BC06CB" w:rsidRDefault="00BC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42D5CA"/>
    <w:lvl w:ilvl="0">
      <w:numFmt w:val="decimal"/>
      <w:lvlText w:val="*"/>
      <w:lvlJc w:val="left"/>
    </w:lvl>
  </w:abstractNum>
  <w:abstractNum w:abstractNumId="1" w15:restartNumberingAfterBreak="0">
    <w:nsid w:val="09D31E58"/>
    <w:multiLevelType w:val="hybridMultilevel"/>
    <w:tmpl w:val="E0942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10357"/>
    <w:multiLevelType w:val="singleLevel"/>
    <w:tmpl w:val="AA725C4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" w15:restartNumberingAfterBreak="0">
    <w:nsid w:val="0B8D5DAA"/>
    <w:multiLevelType w:val="multilevel"/>
    <w:tmpl w:val="57A26CE6"/>
    <w:lvl w:ilvl="0">
      <w:start w:val="1"/>
      <w:numFmt w:val="decimal"/>
      <w:pStyle w:val="CXStepItem"/>
      <w:lvlText w:val="%1. 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10222713"/>
    <w:multiLevelType w:val="multilevel"/>
    <w:tmpl w:val="DD6E4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1F76414"/>
    <w:multiLevelType w:val="hybridMultilevel"/>
    <w:tmpl w:val="5B2E85E2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252D62B4"/>
    <w:multiLevelType w:val="hybridMultilevel"/>
    <w:tmpl w:val="BF1632A4"/>
    <w:lvl w:ilvl="0" w:tplc="C4BCD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12AC0"/>
    <w:multiLevelType w:val="hybridMultilevel"/>
    <w:tmpl w:val="7DFCAE1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D23805"/>
    <w:multiLevelType w:val="hybridMultilevel"/>
    <w:tmpl w:val="7F648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E55C5"/>
    <w:multiLevelType w:val="hybridMultilevel"/>
    <w:tmpl w:val="4524E000"/>
    <w:lvl w:ilvl="0" w:tplc="C1F461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D7D1EC3"/>
    <w:multiLevelType w:val="hybridMultilevel"/>
    <w:tmpl w:val="BC549B70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3F9E5B3F"/>
    <w:multiLevelType w:val="hybridMultilevel"/>
    <w:tmpl w:val="859647DC"/>
    <w:lvl w:ilvl="0" w:tplc="D41A77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3C43A1"/>
    <w:multiLevelType w:val="hybridMultilevel"/>
    <w:tmpl w:val="5A46AF9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4D25423A"/>
    <w:multiLevelType w:val="hybridMultilevel"/>
    <w:tmpl w:val="48F42D7C"/>
    <w:lvl w:ilvl="0" w:tplc="7C007EF2">
      <w:start w:val="65535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PS" w:hAnsi="SymbolP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13350ED"/>
    <w:multiLevelType w:val="hybridMultilevel"/>
    <w:tmpl w:val="D09A45D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446858"/>
    <w:multiLevelType w:val="hybridMultilevel"/>
    <w:tmpl w:val="681A4B62"/>
    <w:lvl w:ilvl="0" w:tplc="C4BCD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34130"/>
    <w:multiLevelType w:val="hybridMultilevel"/>
    <w:tmpl w:val="2FEA7AE8"/>
    <w:lvl w:ilvl="0" w:tplc="C4BCD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74BE1"/>
    <w:multiLevelType w:val="hybridMultilevel"/>
    <w:tmpl w:val="7232487C"/>
    <w:lvl w:ilvl="0" w:tplc="C4BCD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77F99"/>
    <w:multiLevelType w:val="hybridMultilevel"/>
    <w:tmpl w:val="6D0E19FA"/>
    <w:lvl w:ilvl="0" w:tplc="E2045C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90735"/>
    <w:multiLevelType w:val="hybridMultilevel"/>
    <w:tmpl w:val="48F42D7C"/>
    <w:lvl w:ilvl="0" w:tplc="72967724">
      <w:start w:val="65535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8A536F"/>
    <w:multiLevelType w:val="hybridMultilevel"/>
    <w:tmpl w:val="3EA22DEE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62C276C7"/>
    <w:multiLevelType w:val="hybridMultilevel"/>
    <w:tmpl w:val="F0C66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ED454B"/>
    <w:multiLevelType w:val="hybridMultilevel"/>
    <w:tmpl w:val="1960E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4062F1"/>
    <w:multiLevelType w:val="hybridMultilevel"/>
    <w:tmpl w:val="48F42D7C"/>
    <w:lvl w:ilvl="0" w:tplc="BFF6C506">
      <w:start w:val="65535"/>
      <w:numFmt w:val="bullet"/>
      <w:lvlText w:val=""/>
      <w:lvlJc w:val="left"/>
      <w:pPr>
        <w:tabs>
          <w:tab w:val="num" w:pos="1800"/>
        </w:tabs>
        <w:ind w:left="144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2160" w:hanging="720"/>
        </w:pPr>
        <w:rPr>
          <w:rFonts w:ascii="Times New Roman" w:hAnsi="Times New Roman" w:hint="default"/>
        </w:rPr>
      </w:lvl>
    </w:lvlOverride>
  </w:num>
  <w:num w:numId="6">
    <w:abstractNumId w:val="19"/>
  </w:num>
  <w:num w:numId="7">
    <w:abstractNumId w:val="13"/>
  </w:num>
  <w:num w:numId="8">
    <w:abstractNumId w:val="23"/>
  </w:num>
  <w:num w:numId="9">
    <w:abstractNumId w:val="5"/>
  </w:num>
  <w:num w:numId="10">
    <w:abstractNumId w:val="20"/>
  </w:num>
  <w:num w:numId="11">
    <w:abstractNumId w:val="10"/>
  </w:num>
  <w:num w:numId="12">
    <w:abstractNumId w:val="12"/>
  </w:num>
  <w:num w:numId="13">
    <w:abstractNumId w:val="21"/>
  </w:num>
  <w:num w:numId="14">
    <w:abstractNumId w:val="22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18"/>
  </w:num>
  <w:num w:numId="20">
    <w:abstractNumId w:val="6"/>
  </w:num>
  <w:num w:numId="21">
    <w:abstractNumId w:val="16"/>
  </w:num>
  <w:num w:numId="22">
    <w:abstractNumId w:val="15"/>
  </w:num>
  <w:num w:numId="23">
    <w:abstractNumId w:val="7"/>
  </w:num>
  <w:num w:numId="24">
    <w:abstractNumId w:val="14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38"/>
    <w:rsid w:val="000425E7"/>
    <w:rsid w:val="00073D89"/>
    <w:rsid w:val="000E5BDB"/>
    <w:rsid w:val="001A36BD"/>
    <w:rsid w:val="002438B9"/>
    <w:rsid w:val="00277A2B"/>
    <w:rsid w:val="00294470"/>
    <w:rsid w:val="00395362"/>
    <w:rsid w:val="003B5412"/>
    <w:rsid w:val="00433DF3"/>
    <w:rsid w:val="0043554E"/>
    <w:rsid w:val="00474138"/>
    <w:rsid w:val="004D6566"/>
    <w:rsid w:val="004F78A8"/>
    <w:rsid w:val="00534C92"/>
    <w:rsid w:val="005966D2"/>
    <w:rsid w:val="005A3F62"/>
    <w:rsid w:val="005D203D"/>
    <w:rsid w:val="005E707C"/>
    <w:rsid w:val="0061280D"/>
    <w:rsid w:val="00681F63"/>
    <w:rsid w:val="007D23BD"/>
    <w:rsid w:val="008342EA"/>
    <w:rsid w:val="00845B82"/>
    <w:rsid w:val="00904A06"/>
    <w:rsid w:val="00952447"/>
    <w:rsid w:val="0095480D"/>
    <w:rsid w:val="00994185"/>
    <w:rsid w:val="009E56BF"/>
    <w:rsid w:val="00A0156B"/>
    <w:rsid w:val="00A25928"/>
    <w:rsid w:val="00B21E35"/>
    <w:rsid w:val="00B75F33"/>
    <w:rsid w:val="00BC06CB"/>
    <w:rsid w:val="00BD6C77"/>
    <w:rsid w:val="00CE2EAA"/>
    <w:rsid w:val="00CF49C5"/>
    <w:rsid w:val="00D54163"/>
    <w:rsid w:val="00D93C41"/>
    <w:rsid w:val="00DA2BD2"/>
    <w:rsid w:val="00EA135F"/>
    <w:rsid w:val="00ED5F0F"/>
    <w:rsid w:val="00F5275E"/>
    <w:rsid w:val="00F8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13064-6B97-4F65-BE3D-E6C30772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styleId="BodyText">
    <w:name w:val="Body Text"/>
    <w:basedOn w:val="Normal"/>
    <w:pPr>
      <w:jc w:val="both"/>
    </w:pPr>
    <w:rPr>
      <w:bCs/>
    </w:rPr>
  </w:style>
  <w:style w:type="paragraph" w:styleId="BodyTextIndent">
    <w:name w:val="Body Text Indent"/>
    <w:basedOn w:val="Normal"/>
    <w:pPr>
      <w:pBdr>
        <w:top w:val="thickThinSmallGap" w:sz="24" w:space="1" w:color="auto"/>
      </w:pBdr>
      <w:ind w:left="1440" w:hanging="1440"/>
    </w:pPr>
  </w:style>
  <w:style w:type="paragraph" w:customStyle="1" w:styleId="Level1">
    <w:name w:val="Level 1"/>
    <w:basedOn w:val="Normal"/>
    <w:pPr>
      <w:widowControl w:val="0"/>
      <w:autoSpaceDE w:val="0"/>
      <w:autoSpaceDN w:val="0"/>
      <w:adjustRightInd w:val="0"/>
      <w:ind w:left="1440" w:hanging="720"/>
    </w:pPr>
    <w:rPr>
      <w:sz w:val="20"/>
    </w:rPr>
  </w:style>
  <w:style w:type="paragraph" w:customStyle="1" w:styleId="PAParaText">
    <w:name w:val="PA_ParaText"/>
    <w:basedOn w:val="Normal"/>
    <w:rsid w:val="00474138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customStyle="1" w:styleId="PAAlert">
    <w:name w:val="PA_Alert"/>
    <w:basedOn w:val="PAParaText"/>
    <w:next w:val="PAParaText"/>
    <w:rsid w:val="00474138"/>
    <w:pPr>
      <w:spacing w:after="0"/>
    </w:pPr>
  </w:style>
  <w:style w:type="paragraph" w:customStyle="1" w:styleId="PACellText">
    <w:name w:val="PA_CellText"/>
    <w:basedOn w:val="PAParaText"/>
    <w:rsid w:val="00474138"/>
    <w:pPr>
      <w:spacing w:after="0"/>
      <w:jc w:val="left"/>
    </w:pPr>
  </w:style>
  <w:style w:type="paragraph" w:customStyle="1" w:styleId="CXPSTitle31">
    <w:name w:val="CX_PSTitle3.1"/>
    <w:basedOn w:val="PAParaText"/>
    <w:next w:val="Normal"/>
    <w:rsid w:val="00474138"/>
    <w:pPr>
      <w:keepNext/>
      <w:spacing w:before="240"/>
      <w:jc w:val="center"/>
    </w:pPr>
    <w:rPr>
      <w:b/>
    </w:rPr>
  </w:style>
  <w:style w:type="paragraph" w:customStyle="1" w:styleId="PATitle">
    <w:name w:val="PA_Title"/>
    <w:basedOn w:val="Normal"/>
    <w:next w:val="PAParaText"/>
    <w:rsid w:val="00474138"/>
    <w:pPr>
      <w:spacing w:after="240"/>
      <w:jc w:val="center"/>
    </w:pPr>
    <w:rPr>
      <w:rFonts w:ascii="Arial" w:eastAsia="SimSun" w:hAnsi="Arial"/>
      <w:b/>
      <w:sz w:val="20"/>
      <w:lang w:eastAsia="zh-CN"/>
    </w:rPr>
  </w:style>
  <w:style w:type="paragraph" w:customStyle="1" w:styleId="CXStepItem">
    <w:name w:val="CX_StepItem"/>
    <w:basedOn w:val="Normal"/>
    <w:rsid w:val="00474138"/>
    <w:pPr>
      <w:numPr>
        <w:numId w:val="16"/>
      </w:numPr>
      <w:spacing w:after="60"/>
      <w:jc w:val="both"/>
    </w:pPr>
    <w:rPr>
      <w:rFonts w:ascii="Arial" w:eastAsia="SimSun" w:hAnsi="Arial"/>
      <w:sz w:val="20"/>
      <w:lang w:eastAsia="zh-CN"/>
    </w:rPr>
  </w:style>
  <w:style w:type="paragraph" w:customStyle="1" w:styleId="CXContent">
    <w:name w:val="CX_Content"/>
    <w:basedOn w:val="Normal"/>
    <w:rsid w:val="00474138"/>
    <w:pPr>
      <w:jc w:val="center"/>
    </w:pPr>
    <w:rPr>
      <w:rFonts w:ascii="Arial" w:eastAsia="SimSun" w:hAnsi="Arial"/>
      <w:b/>
      <w:sz w:val="20"/>
      <w:lang w:eastAsia="zh-CN"/>
    </w:rPr>
  </w:style>
  <w:style w:type="paragraph" w:customStyle="1" w:styleId="CXStepContent">
    <w:name w:val="CX_StepContent"/>
    <w:basedOn w:val="Normal"/>
    <w:rsid w:val="00474138"/>
    <w:rPr>
      <w:rFonts w:ascii="Arial" w:eastAsia="SimSun" w:hAnsi="Arial"/>
      <w:sz w:val="20"/>
      <w:lang w:eastAsia="zh-CN"/>
    </w:rPr>
  </w:style>
  <w:style w:type="paragraph" w:customStyle="1" w:styleId="CXGutter">
    <w:name w:val="CX_Gutter"/>
    <w:basedOn w:val="Normal"/>
    <w:rsid w:val="00474138"/>
    <w:rPr>
      <w:rFonts w:ascii="Arial" w:eastAsia="SimSun" w:hAnsi="Arial"/>
      <w:sz w:val="20"/>
      <w:lang w:eastAsia="zh-CN"/>
    </w:rPr>
  </w:style>
  <w:style w:type="paragraph" w:customStyle="1" w:styleId="CXCheckoffs">
    <w:name w:val="CX_Checkoffs"/>
    <w:basedOn w:val="Normal"/>
    <w:rsid w:val="00474138"/>
    <w:pPr>
      <w:jc w:val="center"/>
    </w:pPr>
    <w:rPr>
      <w:rFonts w:ascii="Arial" w:eastAsia="SimSun" w:hAnsi="Arial"/>
      <w:b/>
      <w:sz w:val="20"/>
      <w:lang w:eastAsia="zh-CN"/>
    </w:rPr>
  </w:style>
  <w:style w:type="paragraph" w:customStyle="1" w:styleId="APIndexField">
    <w:name w:val="AP_IndexField"/>
    <w:basedOn w:val="PAParaText"/>
    <w:next w:val="PAParaText"/>
    <w:rsid w:val="00474138"/>
    <w:pPr>
      <w:spacing w:after="240"/>
      <w:jc w:val="right"/>
    </w:pPr>
  </w:style>
  <w:style w:type="paragraph" w:customStyle="1" w:styleId="CXStepComment">
    <w:name w:val="CX_StepComment"/>
    <w:basedOn w:val="Normal"/>
    <w:rsid w:val="00474138"/>
    <w:rPr>
      <w:rFonts w:ascii="Arial" w:eastAsia="SimSun" w:hAnsi="Arial"/>
      <w:sz w:val="20"/>
      <w:lang w:eastAsia="zh-CN"/>
    </w:rPr>
  </w:style>
  <w:style w:type="paragraph" w:customStyle="1" w:styleId="1CXStepCheckoffLine">
    <w:name w:val="$1_CX_StepCheckoffLine"/>
    <w:basedOn w:val="Normal"/>
    <w:rsid w:val="00474138"/>
    <w:pPr>
      <w:pBdr>
        <w:left w:val="single" w:sz="4" w:space="4" w:color="FFFFFF"/>
        <w:bottom w:val="single" w:sz="4" w:space="1" w:color="auto"/>
        <w:right w:val="single" w:sz="4" w:space="4" w:color="FFFFFF"/>
      </w:pBdr>
      <w:spacing w:after="40"/>
      <w:ind w:left="180" w:right="180"/>
      <w:jc w:val="center"/>
    </w:pPr>
    <w:rPr>
      <w:rFonts w:ascii="Arial" w:eastAsia="SimSun" w:hAnsi="Arial"/>
      <w:sz w:val="20"/>
      <w:lang w:eastAsia="zh-CN"/>
    </w:rPr>
  </w:style>
  <w:style w:type="character" w:customStyle="1" w:styleId="PPCRefAANPOATIGRBQN6GMCU0DHPEBW5222f7e5b9a29d11d79cf000d0b7405a75">
    <w:name w:val="PPCRef_AA_NPO_ATIGRB.QN6GMC.U0DHPE.BW52_22f7e5b9a29d11d79cf000d0b7405a75"/>
    <w:rsid w:val="004741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5F33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Inspections</vt:lpstr>
    </vt:vector>
  </TitlesOfParts>
  <Company>Corner Drug Store, Inc.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Inspections</dc:title>
  <dc:subject/>
  <dc:creator>CDS</dc:creator>
  <cp:keywords/>
  <cp:lastModifiedBy>Sam Clark</cp:lastModifiedBy>
  <cp:revision>4</cp:revision>
  <cp:lastPrinted>2009-04-02T14:59:00Z</cp:lastPrinted>
  <dcterms:created xsi:type="dcterms:W3CDTF">2022-06-30T16:54:00Z</dcterms:created>
  <dcterms:modified xsi:type="dcterms:W3CDTF">2022-06-30T17:38:00Z</dcterms:modified>
</cp:coreProperties>
</file>