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75" w:rsidRDefault="00272B53">
      <w:pPr>
        <w:pStyle w:val="Title"/>
        <w:pBdr>
          <w:bottom w:val="single" w:sz="4" w:space="1" w:color="auto"/>
        </w:pBdr>
        <w:rPr>
          <w:bCs w:val="0"/>
        </w:rPr>
      </w:pPr>
      <w:r>
        <w:t>Property and Equipment</w:t>
      </w:r>
    </w:p>
    <w:p w:rsidR="001A2E1F" w:rsidRDefault="003A7975" w:rsidP="001A2E1F">
      <w:pPr>
        <w:spacing w:before="100" w:beforeAutospacing="1" w:after="240"/>
        <w:ind w:left="1440" w:hanging="1440"/>
        <w:jc w:val="both"/>
      </w:pPr>
      <w:r>
        <w:rPr>
          <w:b/>
          <w:bCs/>
          <w:u w:val="single"/>
        </w:rPr>
        <w:t>Purpose:</w:t>
      </w:r>
      <w:r>
        <w:tab/>
      </w:r>
      <w:r w:rsidR="00804068">
        <w:t>The intent of the following policy is intended to describe the manner in which property and equipment is managed and recorded through acquisition, depreciated life</w:t>
      </w:r>
      <w:r w:rsidR="001A2E1F">
        <w:t>,</w:t>
      </w:r>
      <w:r w:rsidR="00804068">
        <w:t xml:space="preserve"> and disposal.</w:t>
      </w:r>
    </w:p>
    <w:p w:rsidR="001A2E1F" w:rsidRDefault="003A7975" w:rsidP="001A2E1F">
      <w:pPr>
        <w:spacing w:before="100" w:beforeAutospacing="1" w:after="240"/>
        <w:ind w:left="1440" w:hanging="1440"/>
        <w:jc w:val="both"/>
      </w:pPr>
      <w:r>
        <w:rPr>
          <w:b/>
          <w:bCs/>
          <w:u w:val="single"/>
        </w:rPr>
        <w:t>Policy:</w:t>
      </w:r>
      <w:r w:rsidR="001A2E1F" w:rsidRPr="001A2E1F">
        <w:rPr>
          <w:bCs/>
        </w:rPr>
        <w:tab/>
      </w:r>
      <w:r w:rsidR="0031210D">
        <w:t>The Comptroller</w:t>
      </w:r>
      <w:r w:rsidR="00804068">
        <w:t xml:space="preserve"> capitalizes items with a value of $</w:t>
      </w:r>
      <w:r w:rsidR="00CE41D4">
        <w:t>2,500.00</w:t>
      </w:r>
      <w:r w:rsidR="00804068">
        <w:t xml:space="preserve"> or more and a useful life of more than one year.</w:t>
      </w:r>
      <w:r w:rsidR="001A2E1F">
        <w:t xml:space="preserve"> </w:t>
      </w:r>
      <w:r w:rsidR="00804068">
        <w:t xml:space="preserve"> Items valued </w:t>
      </w:r>
      <w:r w:rsidR="009B0B5C">
        <w:t>at</w:t>
      </w:r>
      <w:r w:rsidR="00804068">
        <w:t xml:space="preserve"> less than $</w:t>
      </w:r>
      <w:r w:rsidR="00CE41D4">
        <w:t>2,500</w:t>
      </w:r>
      <w:r w:rsidR="00804068">
        <w:t>.00 are expensed.</w:t>
      </w:r>
    </w:p>
    <w:p w:rsidR="001A2E1F" w:rsidRDefault="001A2E1F" w:rsidP="001A2E1F">
      <w:pPr>
        <w:spacing w:before="100" w:beforeAutospacing="1" w:after="240"/>
        <w:ind w:left="1440" w:hanging="1440"/>
        <w:jc w:val="both"/>
      </w:pPr>
      <w:r>
        <w:tab/>
      </w:r>
      <w:r w:rsidR="00804068">
        <w:t>The CDS Board of Directors or applicable Contract Manag</w:t>
      </w:r>
      <w:r>
        <w:t xml:space="preserve">er gives approval for </w:t>
      </w:r>
      <w:r w:rsidR="00804068">
        <w:t>capital asset purchase</w:t>
      </w:r>
      <w:r w:rsidR="00601725">
        <w:t>s</w:t>
      </w:r>
      <w:r w:rsidR="00804068">
        <w:t xml:space="preserve">. </w:t>
      </w:r>
      <w:r>
        <w:t xml:space="preserve"> </w:t>
      </w:r>
      <w:r w:rsidR="00804068">
        <w:t xml:space="preserve">The </w:t>
      </w:r>
      <w:r w:rsidR="00743712">
        <w:t>Comptroller</w:t>
      </w:r>
      <w:r w:rsidR="00804068">
        <w:t xml:space="preserve"> and other designated personnel ensure asset transactions, asset custody, and recordkeeping are properly maintained.</w:t>
      </w:r>
    </w:p>
    <w:p w:rsidR="00804068" w:rsidRDefault="001A2E1F" w:rsidP="001A2E1F">
      <w:pPr>
        <w:spacing w:before="100" w:beforeAutospacing="1" w:after="240"/>
        <w:ind w:left="1440" w:hanging="1440"/>
        <w:jc w:val="both"/>
      </w:pPr>
      <w:r>
        <w:tab/>
      </w:r>
      <w:r w:rsidR="00804068">
        <w:t>Write offs or other adjustments to property accounts that have been fully</w:t>
      </w:r>
      <w:r>
        <w:t xml:space="preserve"> </w:t>
      </w:r>
      <w:r w:rsidR="00804068">
        <w:t xml:space="preserve">depreciated with an original value of more than $10,000 shall be approved by the </w:t>
      </w:r>
      <w:r>
        <w:t>B</w:t>
      </w:r>
      <w:r w:rsidR="00804068">
        <w:t xml:space="preserve">oard of Directors. </w:t>
      </w:r>
      <w:r>
        <w:t xml:space="preserve"> </w:t>
      </w:r>
      <w:r w:rsidR="00804068">
        <w:t>Items valued at less than $10,000 that have been fully depreciated are approved by the CEO/COO.</w:t>
      </w:r>
    </w:p>
    <w:p w:rsidR="003A7975" w:rsidRDefault="003A7975">
      <w:pPr>
        <w:spacing w:before="100" w:beforeAutospacing="1"/>
        <w:ind w:left="1440" w:hanging="1440"/>
        <w:jc w:val="both"/>
        <w:rPr>
          <w:b/>
          <w:bCs/>
          <w:u w:val="single"/>
        </w:rPr>
      </w:pPr>
      <w:r>
        <w:rPr>
          <w:b/>
          <w:bCs/>
          <w:u w:val="single"/>
        </w:rPr>
        <w:t>Procedure and/or Process:</w:t>
      </w:r>
    </w:p>
    <w:p w:rsidR="006B4448" w:rsidRDefault="00E03FB5" w:rsidP="001A2E1F">
      <w:pPr>
        <w:jc w:val="both"/>
      </w:pPr>
      <w:r>
        <w:t xml:space="preserve">The </w:t>
      </w:r>
      <w:r w:rsidR="00743712">
        <w:t>Comptroller</w:t>
      </w:r>
      <w:r>
        <w:t>/COO and Program managers share in the responsibility</w:t>
      </w:r>
      <w:r w:rsidR="006B4448">
        <w:t xml:space="preserve"> for assuring compliance with the terms and conditions of all grant</w:t>
      </w:r>
      <w:r>
        <w:t>s, restricted contributions</w:t>
      </w:r>
      <w:r w:rsidR="001A2E1F">
        <w:t>,</w:t>
      </w:r>
      <w:r>
        <w:t xml:space="preserve"> and contracts.</w:t>
      </w:r>
    </w:p>
    <w:p w:rsidR="00E03FB5" w:rsidRPr="00304213" w:rsidRDefault="00E03FB5" w:rsidP="001A2E1F">
      <w:pPr>
        <w:jc w:val="both"/>
        <w:rPr>
          <w:sz w:val="20"/>
          <w:szCs w:val="20"/>
        </w:rPr>
      </w:pPr>
    </w:p>
    <w:p w:rsidR="006B4448" w:rsidRDefault="00E03FB5" w:rsidP="001A2E1F">
      <w:pPr>
        <w:jc w:val="both"/>
      </w:pPr>
      <w:r>
        <w:t xml:space="preserve">The </w:t>
      </w:r>
      <w:r w:rsidR="00743712">
        <w:t>Comptroller</w:t>
      </w:r>
      <w:r>
        <w:t xml:space="preserve"> establishes depreciable life via discussion with a Certified Public Account</w:t>
      </w:r>
      <w:r w:rsidR="001A2E1F">
        <w:t>ant</w:t>
      </w:r>
      <w:r>
        <w:t xml:space="preserve"> who advises the agency.</w:t>
      </w:r>
    </w:p>
    <w:p w:rsidR="001A2E1F" w:rsidRPr="00304213" w:rsidRDefault="001A2E1F" w:rsidP="001A2E1F">
      <w:pPr>
        <w:jc w:val="both"/>
        <w:rPr>
          <w:sz w:val="20"/>
          <w:szCs w:val="20"/>
        </w:rPr>
      </w:pPr>
    </w:p>
    <w:p w:rsidR="005F51A9" w:rsidRPr="004032B3" w:rsidRDefault="00F96AE1" w:rsidP="001A2E1F">
      <w:pPr>
        <w:jc w:val="both"/>
      </w:pPr>
      <w:r w:rsidRPr="004032B3">
        <w:t>The Fiscal Department and Data Systems Department maintain detailed property and equipment and collection records that include</w:t>
      </w:r>
      <w:r w:rsidR="00056D1A" w:rsidRPr="004032B3">
        <w:t xml:space="preserve"> location</w:t>
      </w:r>
      <w:r w:rsidRPr="004032B3">
        <w:t xml:space="preserve"> description,</w:t>
      </w:r>
      <w:r w:rsidR="00056D1A" w:rsidRPr="004032B3">
        <w:t xml:space="preserve"> condition of each property,</w:t>
      </w:r>
      <w:r w:rsidRPr="004032B3">
        <w:t xml:space="preserve"> date purchased or received by donation, cost or fair value at donation, donor or funding source</w:t>
      </w:r>
      <w:r w:rsidR="00056D1A" w:rsidRPr="004032B3">
        <w:t xml:space="preserve"> and any</w:t>
      </w:r>
      <w:r w:rsidRPr="004032B3">
        <w:t xml:space="preserve"> res</w:t>
      </w:r>
      <w:r w:rsidR="005F51A9" w:rsidRPr="004032B3">
        <w:t>trictions</w:t>
      </w:r>
      <w:r w:rsidR="00056D1A" w:rsidRPr="004032B3">
        <w:t xml:space="preserve"> imposed by the funding source</w:t>
      </w:r>
      <w:r w:rsidR="005F51A9" w:rsidRPr="004032B3">
        <w:t xml:space="preserve"> on use or disposition</w:t>
      </w:r>
      <w:r w:rsidR="00056D1A" w:rsidRPr="004032B3">
        <w:t>.</w:t>
      </w:r>
    </w:p>
    <w:p w:rsidR="00056D1A" w:rsidRPr="00304213" w:rsidRDefault="00056D1A" w:rsidP="001A2E1F">
      <w:pPr>
        <w:jc w:val="both"/>
        <w:rPr>
          <w:sz w:val="20"/>
          <w:szCs w:val="20"/>
        </w:rPr>
      </w:pPr>
    </w:p>
    <w:p w:rsidR="005F51A9" w:rsidRPr="004032B3" w:rsidRDefault="005F51A9" w:rsidP="005F51A9">
      <w:pPr>
        <w:jc w:val="both"/>
      </w:pPr>
      <w:r w:rsidRPr="004032B3">
        <w:t>Periodic physical inventories must be taken and reconciled to the property records no less frequently than every other year.</w:t>
      </w:r>
    </w:p>
    <w:p w:rsidR="00F96AE1" w:rsidRPr="00304213" w:rsidRDefault="00F96AE1" w:rsidP="001A2E1F">
      <w:pPr>
        <w:jc w:val="both"/>
        <w:rPr>
          <w:sz w:val="20"/>
          <w:szCs w:val="20"/>
        </w:rPr>
      </w:pPr>
    </w:p>
    <w:p w:rsidR="00F96AE1" w:rsidRDefault="00563488" w:rsidP="001A2E1F">
      <w:pPr>
        <w:jc w:val="both"/>
      </w:pPr>
      <w:r>
        <w:t xml:space="preserve">The </w:t>
      </w:r>
      <w:r w:rsidR="00743712">
        <w:t>Comptroller</w:t>
      </w:r>
      <w:r>
        <w:t xml:space="preserve"> is responsible for the reconciliation of d</w:t>
      </w:r>
      <w:r w:rsidR="00F96AE1">
        <w:t xml:space="preserve">etailed property and </w:t>
      </w:r>
      <w:r>
        <w:t>equipment to the General Ledger</w:t>
      </w:r>
      <w:r w:rsidR="00F96AE1">
        <w:t xml:space="preserve"> re</w:t>
      </w:r>
      <w:r>
        <w:t>conciled to the control account.</w:t>
      </w:r>
    </w:p>
    <w:p w:rsidR="00563488" w:rsidRPr="00304213" w:rsidRDefault="00563488" w:rsidP="001A2E1F">
      <w:pPr>
        <w:jc w:val="both"/>
        <w:rPr>
          <w:sz w:val="20"/>
          <w:szCs w:val="20"/>
        </w:rPr>
      </w:pPr>
    </w:p>
    <w:p w:rsidR="00F96AE1" w:rsidRDefault="00F96AE1" w:rsidP="001A2E1F">
      <w:pPr>
        <w:jc w:val="both"/>
      </w:pPr>
      <w:r>
        <w:t xml:space="preserve">The </w:t>
      </w:r>
      <w:r w:rsidR="00743712">
        <w:t>Comptroller</w:t>
      </w:r>
      <w:r>
        <w:t xml:space="preserve"> is responsible for review of depreciation detail and reconciliations between detailed property and equipment ledgers and the control account.</w:t>
      </w:r>
    </w:p>
    <w:p w:rsidR="00C852B2" w:rsidRPr="00304213" w:rsidRDefault="00C852B2" w:rsidP="001A2E1F">
      <w:pPr>
        <w:jc w:val="both"/>
        <w:rPr>
          <w:sz w:val="20"/>
          <w:szCs w:val="20"/>
        </w:rPr>
      </w:pPr>
    </w:p>
    <w:p w:rsidR="00C852B2" w:rsidRDefault="00C852B2" w:rsidP="001A2E1F">
      <w:pPr>
        <w:jc w:val="both"/>
      </w:pPr>
      <w:r>
        <w:t>Fully depreciated assets are maintained in the accounting records to help provide control.</w:t>
      </w:r>
    </w:p>
    <w:p w:rsidR="00F96AE1" w:rsidRPr="00304213" w:rsidRDefault="00F96AE1" w:rsidP="001A2E1F">
      <w:pPr>
        <w:jc w:val="both"/>
        <w:rPr>
          <w:sz w:val="20"/>
          <w:szCs w:val="20"/>
        </w:rPr>
      </w:pPr>
    </w:p>
    <w:p w:rsidR="006B4448" w:rsidRDefault="00C852B2" w:rsidP="001A2E1F">
      <w:pPr>
        <w:jc w:val="both"/>
      </w:pPr>
      <w:r>
        <w:t>The COO and Insurance agent make annual reviews and appraisals relative to insurance considerations.</w:t>
      </w:r>
    </w:p>
    <w:p w:rsidR="004A6F6F" w:rsidRPr="00304213" w:rsidRDefault="004A6F6F" w:rsidP="001A2E1F">
      <w:pPr>
        <w:jc w:val="both"/>
        <w:rPr>
          <w:sz w:val="20"/>
          <w:szCs w:val="20"/>
        </w:rPr>
      </w:pPr>
    </w:p>
    <w:p w:rsidR="00FC10D1" w:rsidRDefault="00FC10D1" w:rsidP="001A2E1F">
      <w:pPr>
        <w:jc w:val="both"/>
      </w:pPr>
      <w:r>
        <w:t xml:space="preserve">CDS maintains business relationships in the community to </w:t>
      </w:r>
      <w:r w:rsidR="00C852B2">
        <w:t>evaluate property and equipment for impairment</w:t>
      </w:r>
      <w:r>
        <w:t xml:space="preserve"> as needed.</w:t>
      </w:r>
      <w:r w:rsidR="00C852B2">
        <w:t xml:space="preserve"> </w:t>
      </w:r>
    </w:p>
    <w:p w:rsidR="00C852B2" w:rsidRPr="00304213" w:rsidRDefault="00C852B2" w:rsidP="001A2E1F">
      <w:pPr>
        <w:jc w:val="both"/>
        <w:rPr>
          <w:sz w:val="20"/>
          <w:szCs w:val="20"/>
        </w:rPr>
      </w:pPr>
    </w:p>
    <w:p w:rsidR="00197C98" w:rsidRPr="00304213" w:rsidRDefault="00C852B2" w:rsidP="00197C98">
      <w:pPr>
        <w:jc w:val="both"/>
      </w:pPr>
      <w:r>
        <w:t>Access to computeri</w:t>
      </w:r>
      <w:bookmarkStart w:id="0" w:name="_GoBack"/>
      <w:bookmarkEnd w:id="0"/>
      <w:r>
        <w:t>zed fixed asset records is limited to those with a logical need to know.</w:t>
      </w:r>
    </w:p>
    <w:sectPr w:rsidR="00197C98" w:rsidRPr="00304213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7F" w:rsidRDefault="005A1C7F">
      <w:r>
        <w:separator/>
      </w:r>
    </w:p>
  </w:endnote>
  <w:endnote w:type="continuationSeparator" w:id="0">
    <w:p w:rsidR="005A1C7F" w:rsidRDefault="005A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1B" w:rsidRDefault="004A6F6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Rev. </w:t>
    </w:r>
    <w:r w:rsidR="001A2E1F">
      <w:rPr>
        <w:sz w:val="18"/>
      </w:rPr>
      <w:t>4/09</w:t>
    </w:r>
    <w:r w:rsidR="004032B3">
      <w:rPr>
        <w:sz w:val="18"/>
      </w:rPr>
      <w:t>, 9</w:t>
    </w:r>
    <w:r w:rsidR="00857D40">
      <w:rPr>
        <w:sz w:val="18"/>
      </w:rPr>
      <w:t>/14</w:t>
    </w:r>
    <w:r w:rsidR="00CB6B67">
      <w:rPr>
        <w:sz w:val="18"/>
      </w:rPr>
      <w:t>, 12</w:t>
    </w:r>
    <w:r w:rsidR="005876C0">
      <w:rPr>
        <w:sz w:val="18"/>
      </w:rPr>
      <w:t>/18</w:t>
    </w:r>
    <w:r w:rsidR="00743712">
      <w:rPr>
        <w:sz w:val="18"/>
      </w:rPr>
      <w:t>, 10/19</w:t>
    </w:r>
    <w:r w:rsidR="00B07BB4">
      <w:rPr>
        <w:sz w:val="18"/>
      </w:rPr>
      <w:t xml:space="preserve">, </w:t>
    </w:r>
    <w:r w:rsidR="000C439D">
      <w:rPr>
        <w:sz w:val="18"/>
      </w:rPr>
      <w:t>8/20, 6/22</w:t>
    </w:r>
  </w:p>
  <w:p w:rsidR="004A6F6F" w:rsidRDefault="004A6F6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8"/>
      </w:rPr>
    </w:pP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0C439D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0C439D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</w:rPr>
      <w:tab/>
    </w:r>
    <w:r w:rsidR="00FB3CB3">
      <w:rPr>
        <w:rStyle w:val="PageNumber"/>
        <w:sz w:val="28"/>
      </w:rPr>
      <w:t>P-1250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7F" w:rsidRDefault="005A1C7F">
      <w:r>
        <w:separator/>
      </w:r>
    </w:p>
  </w:footnote>
  <w:footnote w:type="continuationSeparator" w:id="0">
    <w:p w:rsidR="005A1C7F" w:rsidRDefault="005A1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42D5CA"/>
    <w:lvl w:ilvl="0">
      <w:numFmt w:val="decimal"/>
      <w:lvlText w:val="*"/>
      <w:lvlJc w:val="left"/>
    </w:lvl>
  </w:abstractNum>
  <w:abstractNum w:abstractNumId="1" w15:restartNumberingAfterBreak="0">
    <w:nsid w:val="057C0D9F"/>
    <w:multiLevelType w:val="hybridMultilevel"/>
    <w:tmpl w:val="5B7A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1E58"/>
    <w:multiLevelType w:val="hybridMultilevel"/>
    <w:tmpl w:val="E0942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10357"/>
    <w:multiLevelType w:val="singleLevel"/>
    <w:tmpl w:val="AA725C4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" w15:restartNumberingAfterBreak="0">
    <w:nsid w:val="0B8D5DAA"/>
    <w:multiLevelType w:val="multilevel"/>
    <w:tmpl w:val="57A26CE6"/>
    <w:lvl w:ilvl="0">
      <w:start w:val="1"/>
      <w:numFmt w:val="decimal"/>
      <w:pStyle w:val="CXStepItem"/>
      <w:lvlText w:val="%1. 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11F76414"/>
    <w:multiLevelType w:val="hybridMultilevel"/>
    <w:tmpl w:val="5B2E85E2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3A5E55C5"/>
    <w:multiLevelType w:val="hybridMultilevel"/>
    <w:tmpl w:val="4524E000"/>
    <w:lvl w:ilvl="0" w:tplc="C1F461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D7D1EC3"/>
    <w:multiLevelType w:val="hybridMultilevel"/>
    <w:tmpl w:val="BC549B70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3F9E5B3F"/>
    <w:multiLevelType w:val="hybridMultilevel"/>
    <w:tmpl w:val="859647DC"/>
    <w:lvl w:ilvl="0" w:tplc="D41A77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3C43A1"/>
    <w:multiLevelType w:val="hybridMultilevel"/>
    <w:tmpl w:val="5A46AF9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D25423A"/>
    <w:multiLevelType w:val="hybridMultilevel"/>
    <w:tmpl w:val="48F42D7C"/>
    <w:lvl w:ilvl="0" w:tplc="7C007EF2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PS" w:hAnsi="SymbolP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BF74BE1"/>
    <w:multiLevelType w:val="hybridMultilevel"/>
    <w:tmpl w:val="7232487C"/>
    <w:lvl w:ilvl="0" w:tplc="C4BCD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90735"/>
    <w:multiLevelType w:val="hybridMultilevel"/>
    <w:tmpl w:val="48F42D7C"/>
    <w:lvl w:ilvl="0" w:tplc="72967724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D8A536F"/>
    <w:multiLevelType w:val="hybridMultilevel"/>
    <w:tmpl w:val="3EA22DEE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4" w15:restartNumberingAfterBreak="0">
    <w:nsid w:val="62C276C7"/>
    <w:multiLevelType w:val="hybridMultilevel"/>
    <w:tmpl w:val="F0C66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ED454B"/>
    <w:multiLevelType w:val="hybridMultilevel"/>
    <w:tmpl w:val="1960E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4062F1"/>
    <w:multiLevelType w:val="hybridMultilevel"/>
    <w:tmpl w:val="48F42D7C"/>
    <w:lvl w:ilvl="0" w:tplc="BFF6C506">
      <w:start w:val="65535"/>
      <w:numFmt w:val="bullet"/>
      <w:lvlText w:val=""/>
      <w:lvlJc w:val="left"/>
      <w:pPr>
        <w:tabs>
          <w:tab w:val="num" w:pos="1800"/>
        </w:tabs>
        <w:ind w:left="144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2160" w:hanging="720"/>
        </w:pPr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10"/>
  </w:num>
  <w:num w:numId="8">
    <w:abstractNumId w:val="16"/>
  </w:num>
  <w:num w:numId="9">
    <w:abstractNumId w:val="5"/>
  </w:num>
  <w:num w:numId="10">
    <w:abstractNumId w:val="13"/>
  </w:num>
  <w:num w:numId="11">
    <w:abstractNumId w:val="7"/>
  </w:num>
  <w:num w:numId="12">
    <w:abstractNumId w:val="9"/>
  </w:num>
  <w:num w:numId="13">
    <w:abstractNumId w:val="14"/>
  </w:num>
  <w:num w:numId="14">
    <w:abstractNumId w:val="15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E"/>
    <w:rsid w:val="0002621B"/>
    <w:rsid w:val="00056D1A"/>
    <w:rsid w:val="000C439D"/>
    <w:rsid w:val="00117EC6"/>
    <w:rsid w:val="001264A9"/>
    <w:rsid w:val="00193CF6"/>
    <w:rsid w:val="00197C98"/>
    <w:rsid w:val="001A2E1F"/>
    <w:rsid w:val="002574D7"/>
    <w:rsid w:val="00270C3E"/>
    <w:rsid w:val="00272B53"/>
    <w:rsid w:val="002E25C1"/>
    <w:rsid w:val="00304213"/>
    <w:rsid w:val="0031210D"/>
    <w:rsid w:val="003A7975"/>
    <w:rsid w:val="003B37AC"/>
    <w:rsid w:val="003D0435"/>
    <w:rsid w:val="004032B3"/>
    <w:rsid w:val="004A6F6F"/>
    <w:rsid w:val="005015CF"/>
    <w:rsid w:val="005034DD"/>
    <w:rsid w:val="00563488"/>
    <w:rsid w:val="005876C0"/>
    <w:rsid w:val="005A0191"/>
    <w:rsid w:val="005A1C7F"/>
    <w:rsid w:val="005B06FE"/>
    <w:rsid w:val="005F51A9"/>
    <w:rsid w:val="00601725"/>
    <w:rsid w:val="00640202"/>
    <w:rsid w:val="006A2728"/>
    <w:rsid w:val="006B4448"/>
    <w:rsid w:val="006B525C"/>
    <w:rsid w:val="00700E37"/>
    <w:rsid w:val="00743712"/>
    <w:rsid w:val="007E169F"/>
    <w:rsid w:val="00804068"/>
    <w:rsid w:val="00815790"/>
    <w:rsid w:val="0083227F"/>
    <w:rsid w:val="00857D40"/>
    <w:rsid w:val="00913653"/>
    <w:rsid w:val="00960F67"/>
    <w:rsid w:val="009B0B5C"/>
    <w:rsid w:val="00AF110C"/>
    <w:rsid w:val="00B07BB4"/>
    <w:rsid w:val="00B2191C"/>
    <w:rsid w:val="00BA3149"/>
    <w:rsid w:val="00BD7C84"/>
    <w:rsid w:val="00C12A95"/>
    <w:rsid w:val="00C46CAE"/>
    <w:rsid w:val="00C756EE"/>
    <w:rsid w:val="00C825A7"/>
    <w:rsid w:val="00C852B2"/>
    <w:rsid w:val="00CB6B67"/>
    <w:rsid w:val="00CE41D4"/>
    <w:rsid w:val="00CE7BCD"/>
    <w:rsid w:val="00DA5BAA"/>
    <w:rsid w:val="00DB5B83"/>
    <w:rsid w:val="00E03FB5"/>
    <w:rsid w:val="00E22088"/>
    <w:rsid w:val="00E762D0"/>
    <w:rsid w:val="00E93856"/>
    <w:rsid w:val="00ED5060"/>
    <w:rsid w:val="00F15B46"/>
    <w:rsid w:val="00F16E3A"/>
    <w:rsid w:val="00F55C9C"/>
    <w:rsid w:val="00F96AE1"/>
    <w:rsid w:val="00FB3CB3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4BA08F"/>
  <w15:chartTrackingRefBased/>
  <w15:docId w15:val="{64FD33E8-1523-4A1E-954C-74DDAE3D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BodyText">
    <w:name w:val="Body Text"/>
    <w:basedOn w:val="Normal"/>
    <w:semiHidden/>
    <w:pPr>
      <w:jc w:val="both"/>
    </w:pPr>
    <w:rPr>
      <w:bCs/>
    </w:rPr>
  </w:style>
  <w:style w:type="paragraph" w:styleId="BodyTextIndent">
    <w:name w:val="Body Text Indent"/>
    <w:basedOn w:val="Normal"/>
    <w:semiHidden/>
    <w:pPr>
      <w:pBdr>
        <w:top w:val="thickThinSmallGap" w:sz="24" w:space="1" w:color="auto"/>
      </w:pBdr>
      <w:ind w:left="1440" w:hanging="1440"/>
    </w:pPr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1440" w:hanging="720"/>
    </w:pPr>
    <w:rPr>
      <w:sz w:val="20"/>
    </w:rPr>
  </w:style>
  <w:style w:type="paragraph" w:customStyle="1" w:styleId="PAParaText">
    <w:name w:val="PA_ParaText"/>
    <w:basedOn w:val="Normal"/>
    <w:rsid w:val="006A2728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6A2728"/>
    <w:pPr>
      <w:spacing w:after="0"/>
      <w:jc w:val="left"/>
    </w:pPr>
  </w:style>
  <w:style w:type="character" w:customStyle="1" w:styleId="PPCRefAANPOATIGRBQN6GMCU0DHPEBW5222f7e5b9a29d11d79cf000d0b7405a75">
    <w:name w:val="PPCRef_AA_NPO_ATIGRB.QN6GMC.U0DHPE.BW52_22f7e5b9a29d11d79cf000d0b7405a75"/>
    <w:rsid w:val="006A2728"/>
    <w:rPr>
      <w:color w:val="0000FF"/>
      <w:u w:val="single"/>
    </w:rPr>
  </w:style>
  <w:style w:type="paragraph" w:customStyle="1" w:styleId="CXStepItem">
    <w:name w:val="CX_StepItem"/>
    <w:basedOn w:val="Normal"/>
    <w:rsid w:val="006A2728"/>
    <w:pPr>
      <w:numPr>
        <w:numId w:val="16"/>
      </w:numPr>
      <w:spacing w:after="60"/>
      <w:jc w:val="both"/>
    </w:pPr>
    <w:rPr>
      <w:rFonts w:ascii="Arial" w:eastAsia="SimSun" w:hAnsi="Arial"/>
      <w:sz w:val="20"/>
      <w:lang w:eastAsia="zh-CN"/>
    </w:rPr>
  </w:style>
  <w:style w:type="paragraph" w:customStyle="1" w:styleId="CXStepContent">
    <w:name w:val="CX_StepContent"/>
    <w:basedOn w:val="Normal"/>
    <w:rsid w:val="006A2728"/>
    <w:rPr>
      <w:rFonts w:ascii="Arial" w:eastAsia="SimSun" w:hAnsi="Arial"/>
      <w:sz w:val="20"/>
      <w:lang w:eastAsia="zh-CN"/>
    </w:rPr>
  </w:style>
  <w:style w:type="paragraph" w:customStyle="1" w:styleId="CXGutter">
    <w:name w:val="CX_Gutter"/>
    <w:basedOn w:val="Normal"/>
    <w:rsid w:val="006A2728"/>
    <w:rPr>
      <w:rFonts w:ascii="Arial" w:eastAsia="SimSun" w:hAnsi="Arial"/>
      <w:sz w:val="20"/>
      <w:lang w:eastAsia="zh-CN"/>
    </w:rPr>
  </w:style>
  <w:style w:type="paragraph" w:customStyle="1" w:styleId="CXStepComment">
    <w:name w:val="CX_StepComment"/>
    <w:basedOn w:val="Normal"/>
    <w:rsid w:val="006A2728"/>
    <w:rPr>
      <w:rFonts w:ascii="Arial" w:eastAsia="SimSun" w:hAnsi="Arial"/>
      <w:sz w:val="20"/>
      <w:lang w:eastAsia="zh-CN"/>
    </w:rPr>
  </w:style>
  <w:style w:type="paragraph" w:customStyle="1" w:styleId="1CXStepCheckoffLine">
    <w:name w:val="$1_CX_StepCheckoffLine"/>
    <w:basedOn w:val="Normal"/>
    <w:rsid w:val="006A2728"/>
    <w:pPr>
      <w:pBdr>
        <w:left w:val="single" w:sz="4" w:space="4" w:color="FFFFFF"/>
        <w:bottom w:val="single" w:sz="4" w:space="1" w:color="auto"/>
        <w:right w:val="single" w:sz="4" w:space="4" w:color="FFFFFF"/>
      </w:pBdr>
      <w:spacing w:after="40"/>
      <w:ind w:left="180" w:right="180"/>
      <w:jc w:val="center"/>
    </w:pPr>
    <w:rPr>
      <w:rFonts w:ascii="Arial" w:eastAsia="SimSun" w:hAnsi="Arial"/>
      <w:sz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Inspections</vt:lpstr>
    </vt:vector>
  </TitlesOfParts>
  <Company>Corner Drug Store, Inc.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Inspections</dc:title>
  <dc:subject/>
  <dc:creator>CDS</dc:creator>
  <cp:keywords/>
  <cp:lastModifiedBy>Sam Clark</cp:lastModifiedBy>
  <cp:revision>2</cp:revision>
  <cp:lastPrinted>2022-06-15T16:55:00Z</cp:lastPrinted>
  <dcterms:created xsi:type="dcterms:W3CDTF">2022-06-15T17:02:00Z</dcterms:created>
  <dcterms:modified xsi:type="dcterms:W3CDTF">2022-06-15T17:02:00Z</dcterms:modified>
</cp:coreProperties>
</file>