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9B" w:rsidRDefault="003B61BB" w:rsidP="003B61BB">
      <w:pPr>
        <w:pStyle w:val="Title"/>
        <w:pBdr>
          <w:bottom w:val="single" w:sz="4" w:space="1" w:color="auto"/>
        </w:pBdr>
      </w:pPr>
      <w:bookmarkStart w:id="0" w:name="_GoBack"/>
      <w:bookmarkEnd w:id="0"/>
      <w:r>
        <w:t>Annual Budget</w:t>
      </w:r>
    </w:p>
    <w:p w:rsidR="003B61BB" w:rsidRDefault="001F089B" w:rsidP="003B61BB">
      <w:pPr>
        <w:spacing w:before="100" w:beforeAutospacing="1" w:after="240"/>
        <w:ind w:left="1440" w:hanging="1440"/>
        <w:jc w:val="both"/>
      </w:pPr>
      <w:r>
        <w:rPr>
          <w:b/>
          <w:bCs/>
          <w:u w:val="single"/>
        </w:rPr>
        <w:t>Purpose:</w:t>
      </w:r>
      <w:r>
        <w:tab/>
        <w:t>The intent of the following policy is to describe the CDS process resulting in the establishment of an annual budget.</w:t>
      </w:r>
    </w:p>
    <w:p w:rsidR="001F089B" w:rsidRDefault="001F089B" w:rsidP="0078525F">
      <w:pPr>
        <w:pStyle w:val="List4"/>
        <w:ind w:hanging="1440"/>
        <w:jc w:val="both"/>
        <w:rPr>
          <w:szCs w:val="22"/>
        </w:rPr>
      </w:pPr>
      <w:r>
        <w:rPr>
          <w:b/>
          <w:bCs/>
          <w:u w:val="single"/>
        </w:rPr>
        <w:t>Policy:</w:t>
      </w:r>
      <w:r w:rsidR="0007570E" w:rsidRPr="0007570E">
        <w:rPr>
          <w:b/>
          <w:bCs/>
        </w:rPr>
        <w:tab/>
      </w:r>
      <w:r>
        <w:rPr>
          <w:szCs w:val="22"/>
        </w:rPr>
        <w:t xml:space="preserve">It is the policy of </w:t>
      </w:r>
      <w:r>
        <w:rPr>
          <w:color w:val="000000"/>
          <w:szCs w:val="22"/>
        </w:rPr>
        <w:t>CDS</w:t>
      </w:r>
      <w:r>
        <w:rPr>
          <w:color w:val="FF0000"/>
          <w:szCs w:val="22"/>
        </w:rPr>
        <w:t xml:space="preserve"> </w:t>
      </w:r>
      <w:r>
        <w:rPr>
          <w:szCs w:val="22"/>
        </w:rPr>
        <w:t xml:space="preserve">to develop an annual budget that ensures resources are being appropriately allocated for the mission, goals, and objectives of the organization to be met. </w:t>
      </w:r>
      <w:r w:rsidR="003B61BB">
        <w:rPr>
          <w:szCs w:val="22"/>
        </w:rPr>
        <w:t xml:space="preserve"> </w:t>
      </w:r>
      <w:r>
        <w:rPr>
          <w:szCs w:val="22"/>
        </w:rPr>
        <w:t>The budget shall be monitored to ensure compliance through management meetings and written manage</w:t>
      </w:r>
      <w:r w:rsidR="0007570E">
        <w:rPr>
          <w:szCs w:val="22"/>
        </w:rPr>
        <w:t xml:space="preserve">ment reports on a regular basis. </w:t>
      </w:r>
    </w:p>
    <w:p w:rsidR="001F089B" w:rsidRDefault="001F089B">
      <w:pPr>
        <w:ind w:left="1440" w:hanging="1440"/>
        <w:jc w:val="both"/>
        <w:rPr>
          <w:szCs w:val="22"/>
        </w:rPr>
      </w:pPr>
    </w:p>
    <w:p w:rsidR="001F089B" w:rsidRDefault="001F089B">
      <w:pPr>
        <w:pStyle w:val="Heading1"/>
        <w:jc w:val="lef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Procedure and/or Process:</w:t>
      </w:r>
    </w:p>
    <w:p w:rsidR="001F089B" w:rsidRDefault="001F089B"/>
    <w:p w:rsidR="001F089B" w:rsidRDefault="001F089B" w:rsidP="003B61BB">
      <w:pPr>
        <w:pStyle w:val="Heading2"/>
        <w:numPr>
          <w:ilvl w:val="0"/>
          <w:numId w:val="26"/>
        </w:numPr>
        <w:jc w:val="both"/>
        <w:rPr>
          <w:b w:val="0"/>
          <w:bCs w:val="0"/>
        </w:rPr>
      </w:pPr>
      <w:r>
        <w:rPr>
          <w:b w:val="0"/>
          <w:bCs w:val="0"/>
        </w:rPr>
        <w:t>Budget</w:t>
      </w:r>
      <w:r w:rsidR="003B61BB">
        <w:rPr>
          <w:b w:val="0"/>
          <w:bCs w:val="0"/>
        </w:rPr>
        <w:t xml:space="preserve"> Development:</w:t>
      </w:r>
    </w:p>
    <w:p w:rsidR="003B61BB" w:rsidRPr="003B61BB" w:rsidRDefault="003B61BB" w:rsidP="003B61BB">
      <w:pPr>
        <w:jc w:val="both"/>
      </w:pPr>
    </w:p>
    <w:p w:rsidR="001F089B" w:rsidRDefault="001F089B" w:rsidP="003B61BB">
      <w:pPr>
        <w:pStyle w:val="List2"/>
        <w:numPr>
          <w:ilvl w:val="0"/>
          <w:numId w:val="24"/>
        </w:numPr>
        <w:jc w:val="both"/>
        <w:rPr>
          <w:color w:val="000000"/>
        </w:rPr>
      </w:pPr>
      <w:r>
        <w:t xml:space="preserve">The COO, </w:t>
      </w:r>
      <w:r w:rsidR="00B3393B">
        <w:rPr>
          <w:color w:val="000000"/>
        </w:rPr>
        <w:t>Comptroller</w:t>
      </w:r>
      <w:r w:rsidR="003B61BB">
        <w:rPr>
          <w:color w:val="000000"/>
        </w:rPr>
        <w:t>,</w:t>
      </w:r>
      <w:r>
        <w:rPr>
          <w:color w:val="000000"/>
        </w:rPr>
        <w:t xml:space="preserve"> and DSM</w:t>
      </w:r>
      <w:r>
        <w:t xml:space="preserve"> will provide a projected annual budget to the CEO for approval.</w:t>
      </w:r>
    </w:p>
    <w:p w:rsidR="001F089B" w:rsidRDefault="001F089B" w:rsidP="003B61BB">
      <w:pPr>
        <w:pStyle w:val="List2"/>
        <w:numPr>
          <w:ilvl w:val="0"/>
          <w:numId w:val="24"/>
        </w:numPr>
        <w:jc w:val="both"/>
      </w:pPr>
      <w:r>
        <w:t xml:space="preserve">The </w:t>
      </w:r>
      <w:r w:rsidR="00B3393B">
        <w:t>Comptroller</w:t>
      </w:r>
      <w:r>
        <w:t xml:space="preserve"> will base the projected annual budget on the previous year’s expenses along with any anticipated increases or decreases in operating expenses within program areas of operations</w:t>
      </w:r>
      <w:r>
        <w:rPr>
          <w:color w:val="000000"/>
        </w:rPr>
        <w:t xml:space="preserve">. Additionally the </w:t>
      </w:r>
      <w:r w:rsidR="00B3393B">
        <w:rPr>
          <w:color w:val="000000"/>
        </w:rPr>
        <w:t>COMPTROLLER</w:t>
      </w:r>
      <w:r>
        <w:rPr>
          <w:color w:val="000000"/>
        </w:rPr>
        <w:t>, DSM</w:t>
      </w:r>
      <w:r w:rsidR="003B61BB">
        <w:rPr>
          <w:color w:val="000000"/>
        </w:rPr>
        <w:t>,</w:t>
      </w:r>
      <w:r>
        <w:rPr>
          <w:color w:val="000000"/>
        </w:rPr>
        <w:t xml:space="preserve"> and COO will project the revenue on previous year’s earnings and any additional information from CDS funding sources.</w:t>
      </w:r>
    </w:p>
    <w:p w:rsidR="00DD0C06" w:rsidRDefault="001F089B" w:rsidP="00DD0C06">
      <w:pPr>
        <w:pStyle w:val="List2"/>
        <w:numPr>
          <w:ilvl w:val="0"/>
          <w:numId w:val="24"/>
        </w:numPr>
        <w:jc w:val="both"/>
      </w:pPr>
      <w:r>
        <w:rPr>
          <w:color w:val="000000"/>
        </w:rPr>
        <w:t xml:space="preserve">The </w:t>
      </w:r>
      <w:r w:rsidR="00B3393B">
        <w:rPr>
          <w:color w:val="000000"/>
        </w:rPr>
        <w:t>Comptroller</w:t>
      </w:r>
      <w:r>
        <w:t xml:space="preserve"> will include any anticipated increases or decreases in expenses within program areas of operation.</w:t>
      </w:r>
    </w:p>
    <w:p w:rsidR="00DD0C06" w:rsidRDefault="00DD0C06" w:rsidP="00DD0C06">
      <w:pPr>
        <w:pStyle w:val="List2"/>
        <w:numPr>
          <w:ilvl w:val="0"/>
          <w:numId w:val="24"/>
        </w:numPr>
        <w:jc w:val="both"/>
      </w:pPr>
      <w:r>
        <w:t>The Comptroller will calculate Administrative Over/Head by:</w:t>
      </w:r>
    </w:p>
    <w:p w:rsidR="00DD0C06" w:rsidRDefault="00DD0C06" w:rsidP="00DD0C06">
      <w:pPr>
        <w:pStyle w:val="ListParagraph"/>
        <w:numPr>
          <w:ilvl w:val="0"/>
          <w:numId w:val="30"/>
        </w:numPr>
        <w:spacing w:after="240"/>
        <w:jc w:val="both"/>
      </w:pPr>
      <w:r>
        <w:t>Subtracting the total administration expense from the total company expense.</w:t>
      </w:r>
    </w:p>
    <w:p w:rsidR="00DD0C06" w:rsidRDefault="00DD0C06" w:rsidP="00DD0C06">
      <w:pPr>
        <w:pStyle w:val="ListParagraph"/>
        <w:numPr>
          <w:ilvl w:val="0"/>
          <w:numId w:val="30"/>
        </w:numPr>
        <w:spacing w:after="240"/>
        <w:jc w:val="both"/>
      </w:pPr>
      <w:r>
        <w:t>Unallowable Administration expenditures (Interest, Depreciation, employee luncheons, employee awards etc.) are removed.</w:t>
      </w:r>
    </w:p>
    <w:p w:rsidR="00DD0C06" w:rsidRDefault="00DD0C06" w:rsidP="00DD0C06">
      <w:pPr>
        <w:pStyle w:val="ListParagraph"/>
        <w:numPr>
          <w:ilvl w:val="0"/>
          <w:numId w:val="30"/>
        </w:numPr>
        <w:spacing w:after="240"/>
        <w:jc w:val="both"/>
      </w:pPr>
      <w:r>
        <w:t xml:space="preserve">The remaining Administration expense is divided by the total department expense and take to 6 decimal places. </w:t>
      </w:r>
    </w:p>
    <w:p w:rsidR="00DD0C06" w:rsidRDefault="00DD0C06" w:rsidP="00DD0C06">
      <w:pPr>
        <w:pStyle w:val="ListParagraph"/>
        <w:numPr>
          <w:ilvl w:val="0"/>
          <w:numId w:val="30"/>
        </w:numPr>
        <w:spacing w:after="240"/>
        <w:jc w:val="both"/>
      </w:pPr>
      <w:r>
        <w:t>Each departments total expense is then multiplied by the % obtained in Step 3 above.</w:t>
      </w:r>
    </w:p>
    <w:p w:rsidR="00DD0C06" w:rsidRDefault="00DD0C06" w:rsidP="00DD0C06">
      <w:pPr>
        <w:pStyle w:val="ListParagraph"/>
        <w:numPr>
          <w:ilvl w:val="0"/>
          <w:numId w:val="30"/>
        </w:numPr>
        <w:spacing w:after="240"/>
        <w:jc w:val="both"/>
      </w:pPr>
      <w:r>
        <w:t>The total distributed Administration expense is added by Department together, resulting in the total allowable Administration expense.</w:t>
      </w:r>
    </w:p>
    <w:p w:rsidR="001F089B" w:rsidRDefault="001F089B" w:rsidP="003B61BB">
      <w:pPr>
        <w:pStyle w:val="List2"/>
        <w:numPr>
          <w:ilvl w:val="0"/>
          <w:numId w:val="24"/>
        </w:numPr>
        <w:jc w:val="both"/>
      </w:pPr>
      <w:r>
        <w:t xml:space="preserve">The COO will submit to the DSM proposals for spending increases and decreases based on input from the </w:t>
      </w:r>
      <w:r>
        <w:rPr>
          <w:color w:val="000000"/>
        </w:rPr>
        <w:t xml:space="preserve">CDS </w:t>
      </w:r>
      <w:r>
        <w:t>strategic plan.</w:t>
      </w:r>
    </w:p>
    <w:p w:rsidR="001F089B" w:rsidRDefault="001F089B" w:rsidP="003B61BB">
      <w:pPr>
        <w:pStyle w:val="List2"/>
        <w:numPr>
          <w:ilvl w:val="0"/>
          <w:numId w:val="24"/>
        </w:numPr>
        <w:jc w:val="both"/>
      </w:pPr>
      <w:r>
        <w:t>The DSM will compile the results of all submissions and develop a draft of the budget for the next fiscal year.</w:t>
      </w:r>
    </w:p>
    <w:p w:rsidR="001F089B" w:rsidRDefault="001F089B" w:rsidP="003B61BB">
      <w:pPr>
        <w:pStyle w:val="List2"/>
        <w:numPr>
          <w:ilvl w:val="0"/>
          <w:numId w:val="24"/>
        </w:numPr>
        <w:jc w:val="both"/>
      </w:pPr>
      <w:r>
        <w:t xml:space="preserve">The draft budget will be presented to the Senior Management Team (CEO, COO, </w:t>
      </w:r>
      <w:r w:rsidR="00B3393B">
        <w:t>Comptroller</w:t>
      </w:r>
      <w:r>
        <w:t>, DSM) prior to the beginning of the next fiscal year for review, feedback, and revision.</w:t>
      </w:r>
    </w:p>
    <w:p w:rsidR="001F089B" w:rsidRDefault="001F089B" w:rsidP="003B61BB">
      <w:pPr>
        <w:pStyle w:val="List2"/>
        <w:numPr>
          <w:ilvl w:val="0"/>
          <w:numId w:val="24"/>
        </w:numPr>
        <w:jc w:val="both"/>
      </w:pPr>
      <w:r>
        <w:t>The DSM will make the final adjustments following the review, feedback, and revisions.</w:t>
      </w:r>
    </w:p>
    <w:p w:rsidR="001F089B" w:rsidRPr="00564537" w:rsidRDefault="001F089B" w:rsidP="003B61BB">
      <w:pPr>
        <w:pStyle w:val="List2"/>
        <w:numPr>
          <w:ilvl w:val="0"/>
          <w:numId w:val="24"/>
        </w:numPr>
        <w:jc w:val="both"/>
      </w:pPr>
      <w:r>
        <w:t xml:space="preserve">Following final approval, the final budget for the fiscal year will be distributed to EMT to </w:t>
      </w:r>
      <w:r w:rsidRPr="00564537">
        <w:t>ensure an organization-wide awareness of the financial plan for the next fiscal year.</w:t>
      </w:r>
    </w:p>
    <w:p w:rsidR="001F089B" w:rsidRPr="00564537" w:rsidRDefault="001F089B" w:rsidP="003B61BB">
      <w:pPr>
        <w:pStyle w:val="List2"/>
        <w:numPr>
          <w:ilvl w:val="0"/>
          <w:numId w:val="24"/>
        </w:numPr>
        <w:jc w:val="both"/>
      </w:pPr>
      <w:r w:rsidRPr="00564537">
        <w:t>The C</w:t>
      </w:r>
      <w:r w:rsidR="00DD0C06">
        <w:t>OO, DSM and program directors</w:t>
      </w:r>
      <w:r w:rsidRPr="00564537">
        <w:t xml:space="preserve"> will work in cooperation with appropriate administrative personnel in developing plans to earn the estimated revenue by payer source and stay within allocated expenses.</w:t>
      </w:r>
    </w:p>
    <w:p w:rsidR="0078525F" w:rsidRPr="00564537" w:rsidRDefault="0078525F" w:rsidP="0078525F">
      <w:pPr>
        <w:pStyle w:val="List4"/>
        <w:numPr>
          <w:ilvl w:val="0"/>
          <w:numId w:val="24"/>
        </w:numPr>
        <w:jc w:val="both"/>
      </w:pPr>
      <w:r w:rsidRPr="00564537">
        <w:t xml:space="preserve">The actual and budgeted expenditures are to be analyzed on a regular basis and significant variances between actual and budgeted expenditures are resolved to ensure total costs do not exceed the amounts budgeted for the grant period. </w:t>
      </w:r>
    </w:p>
    <w:p w:rsidR="001F089B" w:rsidRPr="00564537" w:rsidRDefault="001F089B" w:rsidP="003B61BB">
      <w:pPr>
        <w:pStyle w:val="List2"/>
        <w:numPr>
          <w:ilvl w:val="0"/>
          <w:numId w:val="24"/>
        </w:numPr>
        <w:jc w:val="both"/>
      </w:pPr>
      <w:r w:rsidRPr="00564537">
        <w:lastRenderedPageBreak/>
        <w:t>Budget revisions may be necessary when a specific line item is overspent or projected to be overspent and will be adjusted with</w:t>
      </w:r>
      <w:r w:rsidR="00DD0C06">
        <w:t xml:space="preserve"> input from Program Directors</w:t>
      </w:r>
      <w:r w:rsidRPr="00564537">
        <w:t xml:space="preserve"> when deemed relevant.</w:t>
      </w:r>
    </w:p>
    <w:p w:rsidR="003B61BB" w:rsidRDefault="001F089B" w:rsidP="003B61BB">
      <w:pPr>
        <w:pStyle w:val="List2"/>
        <w:numPr>
          <w:ilvl w:val="0"/>
          <w:numId w:val="24"/>
        </w:numPr>
        <w:jc w:val="both"/>
      </w:pPr>
      <w:r>
        <w:t>If contractually required any significant budget revision and any associated programmatic change will be submitted to the funding source for approval.</w:t>
      </w:r>
    </w:p>
    <w:p w:rsidR="003B61BB" w:rsidRDefault="003B61BB" w:rsidP="003B61BB">
      <w:pPr>
        <w:pStyle w:val="List2"/>
        <w:ind w:left="360" w:firstLine="0"/>
        <w:jc w:val="both"/>
      </w:pPr>
    </w:p>
    <w:p w:rsidR="001F089B" w:rsidRDefault="001F089B" w:rsidP="003B61BB">
      <w:pPr>
        <w:pStyle w:val="List2"/>
        <w:numPr>
          <w:ilvl w:val="0"/>
          <w:numId w:val="26"/>
        </w:numPr>
        <w:jc w:val="both"/>
      </w:pPr>
      <w:r>
        <w:t>Budget Monitoring:</w:t>
      </w:r>
    </w:p>
    <w:p w:rsidR="001F089B" w:rsidRDefault="001F089B" w:rsidP="003B61BB">
      <w:pPr>
        <w:jc w:val="both"/>
        <w:rPr>
          <w:szCs w:val="22"/>
        </w:rPr>
      </w:pPr>
    </w:p>
    <w:p w:rsidR="001F089B" w:rsidRDefault="001F089B" w:rsidP="003B61BB">
      <w:pPr>
        <w:pStyle w:val="List4"/>
        <w:numPr>
          <w:ilvl w:val="0"/>
          <w:numId w:val="25"/>
        </w:numPr>
        <w:jc w:val="both"/>
      </w:pPr>
      <w:r>
        <w:t xml:space="preserve">All program/department </w:t>
      </w:r>
      <w:r w:rsidR="00DD0C06">
        <w:rPr>
          <w:color w:val="000000"/>
        </w:rPr>
        <w:t>directors</w:t>
      </w:r>
      <w:r>
        <w:rPr>
          <w:color w:val="FF0000"/>
        </w:rPr>
        <w:t xml:space="preserve"> </w:t>
      </w:r>
      <w:r>
        <w:t>will be responsible for operating within the assigned approved allocated budget amounts.</w:t>
      </w:r>
    </w:p>
    <w:p w:rsidR="001F089B" w:rsidRDefault="001F089B" w:rsidP="003B61BB">
      <w:pPr>
        <w:pStyle w:val="List4"/>
        <w:numPr>
          <w:ilvl w:val="0"/>
          <w:numId w:val="25"/>
        </w:numPr>
        <w:jc w:val="both"/>
      </w:pPr>
      <w:r>
        <w:t>Line items cannot be overspent unless resources can be identified and revision is completed through the identified procedures.</w:t>
      </w:r>
    </w:p>
    <w:p w:rsidR="001F089B" w:rsidRDefault="001F089B" w:rsidP="003B61BB">
      <w:pPr>
        <w:pStyle w:val="List4"/>
        <w:numPr>
          <w:ilvl w:val="0"/>
          <w:numId w:val="25"/>
        </w:numPr>
        <w:jc w:val="both"/>
      </w:pPr>
      <w:r>
        <w:t>Revenues connected to federal, state, and local sources that have historically been interrupted or lacked consistency will be monitored closely.</w:t>
      </w:r>
    </w:p>
    <w:p w:rsidR="001F089B" w:rsidRDefault="001F089B" w:rsidP="003B61BB">
      <w:pPr>
        <w:pStyle w:val="List4"/>
        <w:numPr>
          <w:ilvl w:val="0"/>
          <w:numId w:val="25"/>
        </w:numPr>
        <w:jc w:val="both"/>
      </w:pPr>
      <w:r>
        <w:t xml:space="preserve">All purchasing and hiring will be monitored closely; along with personnel costs related to fringe benefits and cost of living raises. </w:t>
      </w:r>
    </w:p>
    <w:p w:rsidR="001F089B" w:rsidRDefault="001F089B" w:rsidP="003B61BB">
      <w:pPr>
        <w:pStyle w:val="List4"/>
        <w:numPr>
          <w:ilvl w:val="0"/>
          <w:numId w:val="25"/>
        </w:numPr>
        <w:jc w:val="both"/>
      </w:pPr>
      <w:r>
        <w:t xml:space="preserve">In cases where funds require spending in specific areas the </w:t>
      </w:r>
      <w:r w:rsidR="00B3393B">
        <w:t>Comptroller</w:t>
      </w:r>
      <w:r>
        <w:t xml:space="preserve"> will be responsible for ensuring that the special requirements of funding are completed as specified by the funding source.</w:t>
      </w:r>
    </w:p>
    <w:p w:rsidR="001F089B" w:rsidRDefault="001F089B" w:rsidP="003B61BB">
      <w:pPr>
        <w:pStyle w:val="List4"/>
        <w:numPr>
          <w:ilvl w:val="0"/>
          <w:numId w:val="25"/>
        </w:numPr>
        <w:jc w:val="both"/>
        <w:rPr>
          <w:vanish/>
          <w:szCs w:val="22"/>
        </w:rPr>
      </w:pPr>
      <w:r>
        <w:t xml:space="preserve">The program/department line item budgets will be updated monthly and distributed to all program/department </w:t>
      </w:r>
      <w:r w:rsidR="00DD0C06">
        <w:rPr>
          <w:color w:val="000000"/>
        </w:rPr>
        <w:t>directors</w:t>
      </w:r>
      <w:r>
        <w:t xml:space="preserve"> no later than 20 days after the first of each month.</w:t>
      </w:r>
    </w:p>
    <w:p w:rsidR="001F089B" w:rsidRDefault="001F089B" w:rsidP="003B61BB">
      <w:pPr>
        <w:pStyle w:val="List4"/>
        <w:numPr>
          <w:ilvl w:val="0"/>
          <w:numId w:val="25"/>
        </w:numPr>
        <w:jc w:val="both"/>
      </w:pPr>
      <w:r>
        <w:t xml:space="preserve">A revenue and expense statement will be provided to the Budget and Finance Committee and Board of Directors on a monthly basis for review and discussion. </w:t>
      </w:r>
    </w:p>
    <w:p w:rsidR="009274B3" w:rsidRDefault="009274B3" w:rsidP="00F946F1">
      <w:pPr>
        <w:pStyle w:val="List4"/>
        <w:ind w:left="0" w:firstLine="0"/>
        <w:jc w:val="both"/>
      </w:pPr>
    </w:p>
    <w:p w:rsidR="009274B3" w:rsidRPr="009274B3" w:rsidRDefault="009274B3" w:rsidP="0007570E">
      <w:pPr>
        <w:pStyle w:val="List4"/>
        <w:ind w:left="0" w:firstLine="0"/>
        <w:jc w:val="both"/>
        <w:rPr>
          <w:color w:val="FF0000"/>
        </w:rPr>
      </w:pPr>
      <w:r w:rsidRPr="009274B3">
        <w:rPr>
          <w:color w:val="FF0000"/>
        </w:rPr>
        <w:t xml:space="preserve"> </w:t>
      </w:r>
    </w:p>
    <w:sectPr w:rsidR="009274B3" w:rsidRPr="009274B3" w:rsidSect="003B61BB">
      <w:footerReference w:type="default" r:id="rId8"/>
      <w:headerReference w:type="first" r:id="rId9"/>
      <w:footerReference w:type="first" r:id="rId10"/>
      <w:type w:val="continuous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74" w:rsidRDefault="0058337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583374" w:rsidRDefault="0058337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9B" w:rsidRDefault="001F089B">
    <w:pPr>
      <w:pStyle w:val="Footer"/>
      <w:framePr w:wrap="auto" w:vAnchor="text" w:hAnchor="margin" w:xAlign="right" w:y="1"/>
      <w:ind w:right="360"/>
      <w:rPr>
        <w:rStyle w:val="PageNumber"/>
        <w:sz w:val="22"/>
        <w:szCs w:val="22"/>
      </w:rPr>
    </w:pPr>
  </w:p>
  <w:p w:rsidR="001F089B" w:rsidRPr="003B61BB" w:rsidRDefault="003B61BB" w:rsidP="003B61BB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  <w:rPr>
        <w:sz w:val="18"/>
        <w:szCs w:val="18"/>
      </w:rPr>
    </w:pPr>
    <w:r w:rsidRPr="003B61BB">
      <w:rPr>
        <w:sz w:val="18"/>
        <w:szCs w:val="18"/>
      </w:rPr>
      <w:t>Rev 7/08, 2/09</w:t>
    </w:r>
    <w:r w:rsidR="00564537">
      <w:rPr>
        <w:sz w:val="18"/>
        <w:szCs w:val="18"/>
      </w:rPr>
      <w:t>, 9</w:t>
    </w:r>
    <w:r w:rsidR="0007570E">
      <w:rPr>
        <w:sz w:val="18"/>
        <w:szCs w:val="18"/>
      </w:rPr>
      <w:t>/14</w:t>
    </w:r>
    <w:r w:rsidR="00B3393B">
      <w:rPr>
        <w:sz w:val="18"/>
        <w:szCs w:val="18"/>
      </w:rPr>
      <w:t>, 10/19</w:t>
    </w:r>
    <w:r w:rsidR="00DD0C06">
      <w:rPr>
        <w:sz w:val="18"/>
        <w:szCs w:val="18"/>
      </w:rPr>
      <w:t>, 8/22</w:t>
    </w:r>
    <w:r w:rsidRPr="003B61BB">
      <w:rPr>
        <w:sz w:val="18"/>
        <w:szCs w:val="18"/>
      </w:rPr>
      <w:tab/>
      <w:t xml:space="preserve">Page </w:t>
    </w:r>
    <w:r w:rsidRPr="003B61BB">
      <w:rPr>
        <w:sz w:val="18"/>
        <w:szCs w:val="18"/>
      </w:rPr>
      <w:fldChar w:fldCharType="begin"/>
    </w:r>
    <w:r w:rsidRPr="003B61BB">
      <w:rPr>
        <w:sz w:val="18"/>
        <w:szCs w:val="18"/>
      </w:rPr>
      <w:instrText xml:space="preserve"> PAGE   \* MERGEFORMAT </w:instrText>
    </w:r>
    <w:r w:rsidRPr="003B61BB">
      <w:rPr>
        <w:sz w:val="18"/>
        <w:szCs w:val="18"/>
      </w:rPr>
      <w:fldChar w:fldCharType="separate"/>
    </w:r>
    <w:r w:rsidR="00BD2477">
      <w:rPr>
        <w:noProof/>
        <w:sz w:val="18"/>
        <w:szCs w:val="18"/>
      </w:rPr>
      <w:t>2</w:t>
    </w:r>
    <w:r w:rsidRPr="003B61BB">
      <w:rPr>
        <w:sz w:val="18"/>
        <w:szCs w:val="18"/>
      </w:rPr>
      <w:fldChar w:fldCharType="end"/>
    </w:r>
    <w:r w:rsidRPr="003B61BB">
      <w:rPr>
        <w:sz w:val="18"/>
        <w:szCs w:val="18"/>
      </w:rPr>
      <w:t xml:space="preserve"> of </w:t>
    </w:r>
    <w:r w:rsidRPr="003B61BB">
      <w:rPr>
        <w:sz w:val="18"/>
        <w:szCs w:val="18"/>
      </w:rPr>
      <w:fldChar w:fldCharType="begin"/>
    </w:r>
    <w:r w:rsidRPr="003B61BB">
      <w:rPr>
        <w:sz w:val="18"/>
        <w:szCs w:val="18"/>
      </w:rPr>
      <w:instrText xml:space="preserve"> NUMPAGES   \* MERGEFORMAT </w:instrText>
    </w:r>
    <w:r w:rsidRPr="003B61BB">
      <w:rPr>
        <w:sz w:val="18"/>
        <w:szCs w:val="18"/>
      </w:rPr>
      <w:fldChar w:fldCharType="separate"/>
    </w:r>
    <w:r w:rsidR="00BD2477">
      <w:rPr>
        <w:noProof/>
        <w:sz w:val="18"/>
        <w:szCs w:val="18"/>
      </w:rPr>
      <w:t>2</w:t>
    </w:r>
    <w:r w:rsidRPr="003B61BB">
      <w:rPr>
        <w:sz w:val="18"/>
        <w:szCs w:val="18"/>
      </w:rPr>
      <w:fldChar w:fldCharType="end"/>
    </w:r>
    <w:r w:rsidRPr="003B61BB">
      <w:rPr>
        <w:sz w:val="18"/>
        <w:szCs w:val="18"/>
      </w:rPr>
      <w:t xml:space="preserve"> </w:t>
    </w:r>
    <w:r w:rsidRPr="003B61BB">
      <w:rPr>
        <w:sz w:val="18"/>
        <w:szCs w:val="18"/>
      </w:rPr>
      <w:tab/>
    </w:r>
    <w:r w:rsidRPr="003B61BB">
      <w:rPr>
        <w:sz w:val="28"/>
        <w:szCs w:val="28"/>
      </w:rPr>
      <w:t>P-1246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9B" w:rsidRDefault="001F089B">
    <w:pPr>
      <w:pStyle w:val="Footer"/>
      <w:rPr>
        <w:sz w:val="22"/>
        <w:szCs w:val="22"/>
      </w:rPr>
    </w:pPr>
    <w:r>
      <w:rPr>
        <w:sz w:val="22"/>
        <w:szCs w:val="22"/>
      </w:rPr>
      <w:t>Reviewed 7/08, 1/09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74" w:rsidRDefault="0058337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583374" w:rsidRDefault="0058337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9B" w:rsidRDefault="001F089B">
    <w:pPr>
      <w:pStyle w:val="Header"/>
      <w:rPr>
        <w:sz w:val="18"/>
        <w:szCs w:val="18"/>
      </w:rPr>
    </w:pPr>
  </w:p>
  <w:p w:rsidR="001F089B" w:rsidRDefault="001F089B">
    <w:pPr>
      <w:pStyle w:val="Header"/>
      <w:rPr>
        <w:sz w:val="18"/>
        <w:szCs w:val="18"/>
      </w:rPr>
    </w:pPr>
    <w:r>
      <w:rPr>
        <w:sz w:val="18"/>
        <w:szCs w:val="18"/>
      </w:rPr>
      <w:t xml:space="preserve"> </w:t>
    </w:r>
  </w:p>
  <w:p w:rsidR="001F089B" w:rsidRDefault="001F089B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ECE"/>
    <w:multiLevelType w:val="hybridMultilevel"/>
    <w:tmpl w:val="05DC3994"/>
    <w:lvl w:ilvl="0" w:tplc="D34CBC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683B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FF3613"/>
    <w:multiLevelType w:val="hybridMultilevel"/>
    <w:tmpl w:val="5348666E"/>
    <w:lvl w:ilvl="0" w:tplc="9D7E6E6C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F54285F0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176C31BE"/>
    <w:multiLevelType w:val="hybridMultilevel"/>
    <w:tmpl w:val="2AEE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7E73"/>
    <w:multiLevelType w:val="hybridMultilevel"/>
    <w:tmpl w:val="B49C6470"/>
    <w:lvl w:ilvl="0" w:tplc="5CC42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8BEA7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B0D44DC0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32509CB"/>
    <w:multiLevelType w:val="hybridMultilevel"/>
    <w:tmpl w:val="0B8AF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6E4F"/>
    <w:multiLevelType w:val="hybridMultilevel"/>
    <w:tmpl w:val="71B239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B224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6CA00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0199C"/>
    <w:multiLevelType w:val="hybridMultilevel"/>
    <w:tmpl w:val="739A3DFC"/>
    <w:lvl w:ilvl="0" w:tplc="72102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043DEF"/>
    <w:multiLevelType w:val="hybridMultilevel"/>
    <w:tmpl w:val="68329ED8"/>
    <w:lvl w:ilvl="0" w:tplc="3A2AC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333A8E"/>
    <w:multiLevelType w:val="hybridMultilevel"/>
    <w:tmpl w:val="4DD2D20A"/>
    <w:lvl w:ilvl="0" w:tplc="50E6F42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56D20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1A572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68BED0A8">
      <w:start w:val="1"/>
      <w:numFmt w:val="decimal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B931C7"/>
    <w:multiLevelType w:val="hybridMultilevel"/>
    <w:tmpl w:val="3BEAEC1C"/>
    <w:lvl w:ilvl="0" w:tplc="F98ACBB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0903B28"/>
    <w:multiLevelType w:val="hybridMultilevel"/>
    <w:tmpl w:val="78FA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3442D"/>
    <w:multiLevelType w:val="hybridMultilevel"/>
    <w:tmpl w:val="5E068B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F3C17"/>
    <w:multiLevelType w:val="hybridMultilevel"/>
    <w:tmpl w:val="A8123DC4"/>
    <w:lvl w:ilvl="0" w:tplc="C9624A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D95267"/>
    <w:multiLevelType w:val="hybridMultilevel"/>
    <w:tmpl w:val="E48A1FB2"/>
    <w:lvl w:ilvl="0" w:tplc="FB2AFDCA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ABEE7D7E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72022006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 w15:restartNumberingAfterBreak="0">
    <w:nsid w:val="41D431B3"/>
    <w:multiLevelType w:val="hybridMultilevel"/>
    <w:tmpl w:val="7E9A604C"/>
    <w:lvl w:ilvl="0" w:tplc="6F4C385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5" w15:restartNumberingAfterBreak="0">
    <w:nsid w:val="442F785D"/>
    <w:multiLevelType w:val="hybridMultilevel"/>
    <w:tmpl w:val="450E8112"/>
    <w:lvl w:ilvl="0" w:tplc="C71E8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E8445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E694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B26E3B"/>
    <w:multiLevelType w:val="hybridMultilevel"/>
    <w:tmpl w:val="1F74E9D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46AF6115"/>
    <w:multiLevelType w:val="hybridMultilevel"/>
    <w:tmpl w:val="29FE5C5C"/>
    <w:lvl w:ilvl="0" w:tplc="0688E84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D156DD5"/>
    <w:multiLevelType w:val="hybridMultilevel"/>
    <w:tmpl w:val="D1CC00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A5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773D4"/>
    <w:multiLevelType w:val="hybridMultilevel"/>
    <w:tmpl w:val="F41451CC"/>
    <w:lvl w:ilvl="0" w:tplc="19E4C576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16C8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E7C8A">
      <w:start w:val="1"/>
      <w:numFmt w:val="decimal"/>
      <w:lvlText w:val="%3)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B61C4"/>
    <w:multiLevelType w:val="hybridMultilevel"/>
    <w:tmpl w:val="534E352A"/>
    <w:lvl w:ilvl="0" w:tplc="3806C6B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 w15:restartNumberingAfterBreak="0">
    <w:nsid w:val="5DC6417D"/>
    <w:multiLevelType w:val="hybridMultilevel"/>
    <w:tmpl w:val="47DC35D2"/>
    <w:lvl w:ilvl="0" w:tplc="51A0E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B3233F"/>
    <w:multiLevelType w:val="hybridMultilevel"/>
    <w:tmpl w:val="326E2B9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82B4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ACAB57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A1708"/>
    <w:multiLevelType w:val="hybridMultilevel"/>
    <w:tmpl w:val="BFEE8194"/>
    <w:lvl w:ilvl="0" w:tplc="CF8CE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474713"/>
    <w:multiLevelType w:val="hybridMultilevel"/>
    <w:tmpl w:val="1FAC76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471439"/>
    <w:multiLevelType w:val="hybridMultilevel"/>
    <w:tmpl w:val="D4C66D0A"/>
    <w:lvl w:ilvl="0" w:tplc="E8F837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0B054E8"/>
    <w:multiLevelType w:val="hybridMultilevel"/>
    <w:tmpl w:val="FBE2B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B53D8"/>
    <w:multiLevelType w:val="hybridMultilevel"/>
    <w:tmpl w:val="CD9A3720"/>
    <w:lvl w:ilvl="0" w:tplc="80B29C1E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 w15:restartNumberingAfterBreak="0">
    <w:nsid w:val="776D6623"/>
    <w:multiLevelType w:val="hybridMultilevel"/>
    <w:tmpl w:val="DCF2EF4C"/>
    <w:lvl w:ilvl="0" w:tplc="DD885D4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362EBC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E1D6487"/>
    <w:multiLevelType w:val="hybridMultilevel"/>
    <w:tmpl w:val="7EBE9D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2BC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C4FA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29"/>
  </w:num>
  <w:num w:numId="5">
    <w:abstractNumId w:val="19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3"/>
  </w:num>
  <w:num w:numId="11">
    <w:abstractNumId w:val="28"/>
  </w:num>
  <w:num w:numId="12">
    <w:abstractNumId w:val="3"/>
  </w:num>
  <w:num w:numId="13">
    <w:abstractNumId w:val="12"/>
  </w:num>
  <w:num w:numId="14">
    <w:abstractNumId w:val="25"/>
  </w:num>
  <w:num w:numId="15">
    <w:abstractNumId w:val="20"/>
  </w:num>
  <w:num w:numId="16">
    <w:abstractNumId w:val="1"/>
  </w:num>
  <w:num w:numId="17">
    <w:abstractNumId w:val="0"/>
  </w:num>
  <w:num w:numId="18">
    <w:abstractNumId w:val="14"/>
  </w:num>
  <w:num w:numId="19">
    <w:abstractNumId w:val="27"/>
  </w:num>
  <w:num w:numId="20">
    <w:abstractNumId w:val="6"/>
  </w:num>
  <w:num w:numId="21">
    <w:abstractNumId w:val="7"/>
  </w:num>
  <w:num w:numId="22">
    <w:abstractNumId w:val="11"/>
  </w:num>
  <w:num w:numId="23">
    <w:abstractNumId w:val="21"/>
  </w:num>
  <w:num w:numId="24">
    <w:abstractNumId w:val="2"/>
  </w:num>
  <w:num w:numId="25">
    <w:abstractNumId w:val="26"/>
  </w:num>
  <w:num w:numId="26">
    <w:abstractNumId w:val="24"/>
  </w:num>
  <w:num w:numId="27">
    <w:abstractNumId w:val="10"/>
  </w:num>
  <w:num w:numId="28">
    <w:abstractNumId w:val="16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BB"/>
    <w:rsid w:val="0007570E"/>
    <w:rsid w:val="001D0CB0"/>
    <w:rsid w:val="001F089B"/>
    <w:rsid w:val="002B6016"/>
    <w:rsid w:val="00313E30"/>
    <w:rsid w:val="003B61BB"/>
    <w:rsid w:val="003F476D"/>
    <w:rsid w:val="0042644D"/>
    <w:rsid w:val="00564537"/>
    <w:rsid w:val="00583374"/>
    <w:rsid w:val="0078525F"/>
    <w:rsid w:val="007F4D03"/>
    <w:rsid w:val="009274B3"/>
    <w:rsid w:val="00A03F91"/>
    <w:rsid w:val="00A6474F"/>
    <w:rsid w:val="00AF43CA"/>
    <w:rsid w:val="00B3393B"/>
    <w:rsid w:val="00BD2477"/>
    <w:rsid w:val="00DD0C06"/>
    <w:rsid w:val="00F946F1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64936C4-7745-42C3-92BC-F7E87AC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4"/>
      <w:szCs w:val="4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800"/>
      </w:tabs>
      <w:ind w:left="360"/>
      <w:jc w:val="both"/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0">
    <w:name w:val=" Char Char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9">
    <w:name w:val=" Char Char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8">
    <w:name w:val=" Char Char8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7">
    <w:name w:val=" Char Char7"/>
    <w:semiHidden/>
    <w:rPr>
      <w:b/>
      <w:bCs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CharChar6">
    <w:name w:val=" Char Char6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CharChar5">
    <w:name w:val=" Char Char5"/>
    <w:semiHidden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360"/>
    </w:pPr>
  </w:style>
  <w:style w:type="character" w:customStyle="1" w:styleId="CharChar4">
    <w:name w:val=" Char Char4"/>
    <w:semiHidden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semiHidden/>
    <w:pPr>
      <w:tabs>
        <w:tab w:val="left" w:pos="720"/>
        <w:tab w:val="left" w:pos="1800"/>
      </w:tabs>
      <w:jc w:val="both"/>
    </w:pPr>
  </w:style>
  <w:style w:type="character" w:customStyle="1" w:styleId="CharChar3">
    <w:name w:val=" Char Char3"/>
    <w:semiHidden/>
    <w:rPr>
      <w:rFonts w:ascii="Times New Roman" w:hAnsi="Times New Roman" w:cs="Times New Roman"/>
      <w:sz w:val="24"/>
      <w:szCs w:val="24"/>
    </w:rPr>
  </w:style>
  <w:style w:type="paragraph" w:customStyle="1" w:styleId="OmniPage2">
    <w:name w:val="OmniPage #2"/>
    <w:basedOn w:val="Normal"/>
    <w:pPr>
      <w:autoSpaceDE w:val="0"/>
      <w:autoSpaceDN w:val="0"/>
      <w:adjustRightInd w:val="0"/>
      <w:spacing w:line="400" w:lineRule="atLeast"/>
    </w:pPr>
    <w:rPr>
      <w:sz w:val="20"/>
      <w:szCs w:val="20"/>
    </w:rPr>
  </w:style>
  <w:style w:type="paragraph" w:styleId="BodyTextIndent2">
    <w:name w:val="Body Text Indent 2"/>
    <w:basedOn w:val="Normal"/>
    <w:semiHidden/>
    <w:pPr>
      <w:tabs>
        <w:tab w:val="left" w:pos="720"/>
        <w:tab w:val="left" w:pos="1800"/>
      </w:tabs>
      <w:ind w:left="720"/>
      <w:jc w:val="both"/>
    </w:pPr>
  </w:style>
  <w:style w:type="character" w:customStyle="1" w:styleId="CharChar2">
    <w:name w:val=" Char Char2"/>
    <w:semiHidden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semiHidden/>
    <w:pPr>
      <w:pBdr>
        <w:top w:val="single" w:sz="4" w:space="1" w:color="auto" w:shadow="1"/>
        <w:left w:val="single" w:sz="4" w:space="24" w:color="auto" w:shadow="1"/>
        <w:bottom w:val="single" w:sz="4" w:space="1" w:color="auto" w:shadow="1"/>
        <w:right w:val="single" w:sz="4" w:space="25" w:color="auto" w:shadow="1"/>
      </w:pBdr>
      <w:jc w:val="both"/>
    </w:pPr>
    <w:rPr>
      <w:rFonts w:ascii="Garamond" w:hAnsi="Garamond" w:cs="Garamond"/>
    </w:rPr>
  </w:style>
  <w:style w:type="character" w:customStyle="1" w:styleId="CharChar1">
    <w:name w:val=" Char Char1"/>
    <w:semiHidden/>
    <w:rPr>
      <w:rFonts w:ascii="Times New Roman" w:hAnsi="Times New Roman" w:cs="Times New Roman"/>
      <w:sz w:val="16"/>
      <w:szCs w:val="16"/>
    </w:rPr>
  </w:style>
  <w:style w:type="paragraph" w:styleId="BlockText">
    <w:name w:val="Block Text"/>
    <w:basedOn w:val="Normal"/>
    <w:semiHidden/>
    <w:pPr>
      <w:ind w:left="-720" w:right="-720"/>
    </w:pPr>
  </w:style>
  <w:style w:type="paragraph" w:styleId="BodyText2">
    <w:name w:val="Body Text 2"/>
    <w:basedOn w:val="Normal"/>
    <w:semiHidden/>
    <w:pPr>
      <w:ind w:left="-720"/>
    </w:pPr>
    <w:rPr>
      <w:sz w:val="22"/>
      <w:szCs w:val="22"/>
    </w:rPr>
  </w:style>
  <w:style w:type="character" w:customStyle="1" w:styleId="CharChar">
    <w:name w:val=" Char Char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4">
    <w:name w:val="List 4"/>
    <w:basedOn w:val="Normal"/>
    <w:semiHidden/>
    <w:pPr>
      <w:ind w:left="1440" w:hanging="36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DD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BEFF-3BCB-4768-9085-0FE72545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Budget Process</vt:lpstr>
    </vt:vector>
  </TitlesOfParts>
  <Company>Accreditation Now, Inc.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Budget Process</dc:title>
  <dc:subject/>
  <dc:creator>Robert Johnson</dc:creator>
  <cp:keywords/>
  <cp:lastModifiedBy>Sam Clark</cp:lastModifiedBy>
  <cp:revision>2</cp:revision>
  <cp:lastPrinted>2009-02-16T14:29:00Z</cp:lastPrinted>
  <dcterms:created xsi:type="dcterms:W3CDTF">2022-08-15T20:51:00Z</dcterms:created>
  <dcterms:modified xsi:type="dcterms:W3CDTF">2022-08-15T20:51:00Z</dcterms:modified>
</cp:coreProperties>
</file>