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6EE1F" w14:textId="77777777" w:rsidR="006B5289" w:rsidRDefault="006B5289">
      <w:pPr>
        <w:pBdr>
          <w:bottom w:val="single" w:sz="4" w:space="1" w:color="auto"/>
        </w:pBdr>
        <w:jc w:val="center"/>
        <w:rPr>
          <w:b/>
          <w:bCs/>
          <w:sz w:val="32"/>
        </w:rPr>
      </w:pPr>
      <w:bookmarkStart w:id="0" w:name="_GoBack"/>
      <w:bookmarkEnd w:id="0"/>
      <w:r>
        <w:rPr>
          <w:b/>
          <w:bCs/>
          <w:sz w:val="32"/>
        </w:rPr>
        <w:t>Board of Directors Structure</w:t>
      </w:r>
    </w:p>
    <w:p w14:paraId="359A0270" w14:textId="77777777" w:rsidR="006B5289" w:rsidRDefault="006B5289">
      <w:pPr>
        <w:jc w:val="center"/>
        <w:rPr>
          <w:b/>
          <w:bCs/>
          <w:sz w:val="32"/>
        </w:rPr>
      </w:pPr>
    </w:p>
    <w:p w14:paraId="705C6118" w14:textId="77777777" w:rsidR="00470F9D" w:rsidRPr="00895A91" w:rsidRDefault="006B5289" w:rsidP="00B811E7">
      <w:pPr>
        <w:jc w:val="both"/>
      </w:pPr>
      <w:r>
        <w:t xml:space="preserve"> </w:t>
      </w:r>
      <w:r w:rsidR="00470F9D" w:rsidRPr="00E81976">
        <w:rPr>
          <w:color w:val="111111"/>
        </w:rPr>
        <w:t>All members of the Board may be elected for up to four consecutive (4) two (2) year terms and shall assume their posts on Jan</w:t>
      </w:r>
      <w:r w:rsidR="00E81976">
        <w:rPr>
          <w:color w:val="111111"/>
        </w:rPr>
        <w:t>uary 1 of the calendar</w:t>
      </w:r>
      <w:r w:rsidR="00470F9D" w:rsidRPr="00E81976">
        <w:rPr>
          <w:color w:val="111111"/>
        </w:rPr>
        <w:t xml:space="preserve"> year immediately following the Annual Meetings during </w:t>
      </w:r>
      <w:r w:rsidR="00A91558" w:rsidRPr="00E81976">
        <w:rPr>
          <w:color w:val="111111"/>
        </w:rPr>
        <w:t>which they are</w:t>
      </w:r>
      <w:r w:rsidR="00470F9D" w:rsidRPr="00E81976">
        <w:rPr>
          <w:color w:val="111111"/>
        </w:rPr>
        <w:t xml:space="preserve"> </w:t>
      </w:r>
      <w:r w:rsidR="00A91558" w:rsidRPr="00E81976">
        <w:rPr>
          <w:color w:val="111111"/>
        </w:rPr>
        <w:t>elected provided</w:t>
      </w:r>
      <w:r w:rsidR="00470F9D" w:rsidRPr="00E81976">
        <w:rPr>
          <w:color w:val="111111"/>
        </w:rPr>
        <w:t xml:space="preserve"> that after those four (4) two (2) year terms end a Director must</w:t>
      </w:r>
      <w:r w:rsidR="00470F9D" w:rsidRPr="00E81976">
        <w:rPr>
          <w:color w:val="111111"/>
          <w:spacing w:val="29"/>
        </w:rPr>
        <w:t xml:space="preserve"> </w:t>
      </w:r>
      <w:r w:rsidR="00470F9D" w:rsidRPr="00E81976">
        <w:rPr>
          <w:color w:val="111111"/>
        </w:rPr>
        <w:t>take</w:t>
      </w:r>
      <w:r w:rsidR="00470F9D" w:rsidRPr="00E81976">
        <w:rPr>
          <w:color w:val="111111"/>
          <w:spacing w:val="25"/>
        </w:rPr>
        <w:t xml:space="preserve"> </w:t>
      </w:r>
      <w:r w:rsidR="00470F9D" w:rsidRPr="00E81976">
        <w:rPr>
          <w:color w:val="111111"/>
        </w:rPr>
        <w:t>a</w:t>
      </w:r>
      <w:r w:rsidR="00470F9D" w:rsidRPr="00E81976">
        <w:rPr>
          <w:color w:val="111111"/>
          <w:spacing w:val="30"/>
        </w:rPr>
        <w:t xml:space="preserve"> </w:t>
      </w:r>
      <w:r w:rsidR="00470F9D" w:rsidRPr="00E81976">
        <w:rPr>
          <w:color w:val="111111"/>
        </w:rPr>
        <w:t>minimum</w:t>
      </w:r>
      <w:r w:rsidR="00470F9D" w:rsidRPr="00E81976">
        <w:rPr>
          <w:color w:val="111111"/>
          <w:spacing w:val="40"/>
        </w:rPr>
        <w:t xml:space="preserve"> </w:t>
      </w:r>
      <w:r w:rsidR="00470F9D" w:rsidRPr="00E81976">
        <w:rPr>
          <w:color w:val="111111"/>
        </w:rPr>
        <w:t>two</w:t>
      </w:r>
      <w:r w:rsidR="00470F9D" w:rsidRPr="00E81976">
        <w:rPr>
          <w:color w:val="111111"/>
          <w:spacing w:val="1"/>
        </w:rPr>
        <w:t xml:space="preserve"> </w:t>
      </w:r>
      <w:r w:rsidR="00470F9D" w:rsidRPr="00E81976">
        <w:rPr>
          <w:color w:val="111111"/>
        </w:rPr>
        <w:t>(2)</w:t>
      </w:r>
      <w:r w:rsidR="00470F9D" w:rsidRPr="00E81976">
        <w:rPr>
          <w:color w:val="111111"/>
          <w:spacing w:val="34"/>
        </w:rPr>
        <w:t xml:space="preserve"> </w:t>
      </w:r>
      <w:r w:rsidR="00470F9D" w:rsidRPr="00E81976">
        <w:rPr>
          <w:color w:val="111111"/>
        </w:rPr>
        <w:t>year</w:t>
      </w:r>
      <w:r w:rsidR="00470F9D" w:rsidRPr="00E81976">
        <w:rPr>
          <w:color w:val="111111"/>
          <w:spacing w:val="31"/>
        </w:rPr>
        <w:t xml:space="preserve"> </w:t>
      </w:r>
      <w:r w:rsidR="00470F9D" w:rsidRPr="00E81976">
        <w:rPr>
          <w:color w:val="111111"/>
        </w:rPr>
        <w:t>break</w:t>
      </w:r>
      <w:r w:rsidR="00470F9D" w:rsidRPr="00E81976">
        <w:rPr>
          <w:color w:val="111111"/>
          <w:spacing w:val="34"/>
        </w:rPr>
        <w:t xml:space="preserve"> </w:t>
      </w:r>
      <w:r w:rsidR="00470F9D" w:rsidRPr="00E81976">
        <w:rPr>
          <w:color w:val="111111"/>
        </w:rPr>
        <w:t>as</w:t>
      </w:r>
      <w:r w:rsidR="00470F9D" w:rsidRPr="00E81976">
        <w:rPr>
          <w:color w:val="111111"/>
          <w:spacing w:val="24"/>
        </w:rPr>
        <w:t xml:space="preserve"> </w:t>
      </w:r>
      <w:r w:rsidR="00470F9D" w:rsidRPr="00E81976">
        <w:rPr>
          <w:color w:val="111111"/>
        </w:rPr>
        <w:t>a</w:t>
      </w:r>
      <w:r w:rsidR="00470F9D" w:rsidRPr="00E81976">
        <w:rPr>
          <w:color w:val="111111"/>
          <w:spacing w:val="33"/>
        </w:rPr>
        <w:t xml:space="preserve"> </w:t>
      </w:r>
      <w:r w:rsidR="00470F9D" w:rsidRPr="00E81976">
        <w:rPr>
          <w:color w:val="111111"/>
        </w:rPr>
        <w:t>Director</w:t>
      </w:r>
      <w:r w:rsidR="00470F9D" w:rsidRPr="00E81976">
        <w:rPr>
          <w:color w:val="111111"/>
          <w:spacing w:val="41"/>
        </w:rPr>
        <w:t xml:space="preserve"> </w:t>
      </w:r>
      <w:r w:rsidR="00470F9D" w:rsidRPr="00E81976">
        <w:rPr>
          <w:color w:val="111111"/>
        </w:rPr>
        <w:t>before</w:t>
      </w:r>
      <w:r w:rsidR="00470F9D" w:rsidRPr="00E81976">
        <w:rPr>
          <w:color w:val="111111"/>
          <w:spacing w:val="31"/>
        </w:rPr>
        <w:t xml:space="preserve"> </w:t>
      </w:r>
      <w:r w:rsidR="00470F9D" w:rsidRPr="00E81976">
        <w:rPr>
          <w:color w:val="111111"/>
        </w:rPr>
        <w:t>being</w:t>
      </w:r>
      <w:r w:rsidR="00470F9D" w:rsidRPr="00E81976">
        <w:rPr>
          <w:color w:val="111111"/>
          <w:spacing w:val="23"/>
        </w:rPr>
        <w:t xml:space="preserve"> </w:t>
      </w:r>
      <w:r w:rsidR="00470F9D" w:rsidRPr="00E81976">
        <w:rPr>
          <w:color w:val="111111"/>
        </w:rPr>
        <w:t>re-elected.</w:t>
      </w:r>
      <w:r w:rsidR="00470F9D">
        <w:rPr>
          <w:color w:val="111111"/>
        </w:rPr>
        <w:t xml:space="preserve"> The terms of members of the Board shall expire on a rotating basis, with no more than one-third (1/3) of the Director’s terms expiring at any</w:t>
      </w:r>
      <w:r w:rsidR="00B811E7">
        <w:rPr>
          <w:color w:val="111111"/>
        </w:rPr>
        <w:t xml:space="preserve"> </w:t>
      </w:r>
      <w:r w:rsidR="00470F9D">
        <w:rPr>
          <w:color w:val="111111"/>
        </w:rPr>
        <w:t>time.</w:t>
      </w:r>
      <w:r w:rsidR="00B811E7">
        <w:rPr>
          <w:color w:val="111111"/>
        </w:rPr>
        <w:t xml:space="preserve"> </w:t>
      </w:r>
      <w:r w:rsidR="00B811E7" w:rsidRPr="00895A91">
        <w:rPr>
          <w:color w:val="111111"/>
        </w:rPr>
        <w:t>The CEO is an ex officio and non-voting member of the Board.</w:t>
      </w:r>
      <w:r w:rsidRPr="00895A91">
        <w:t xml:space="preserve"> </w:t>
      </w:r>
    </w:p>
    <w:p w14:paraId="2305D0D4" w14:textId="77777777" w:rsidR="00470F9D" w:rsidRPr="005F117A" w:rsidRDefault="00470F9D" w:rsidP="005F117A">
      <w:pPr>
        <w:jc w:val="both"/>
      </w:pPr>
    </w:p>
    <w:p w14:paraId="31291947" w14:textId="77777777" w:rsidR="005F117A" w:rsidRDefault="006B5289" w:rsidP="00E81976">
      <w:pPr>
        <w:pStyle w:val="ListParagraph"/>
        <w:tabs>
          <w:tab w:val="left" w:pos="878"/>
        </w:tabs>
        <w:spacing w:line="283" w:lineRule="auto"/>
        <w:ind w:left="0" w:right="222" w:firstLine="0"/>
        <w:rPr>
          <w:rFonts w:ascii="Times New Roman" w:hAnsi="Times New Roman" w:cs="Times New Roman"/>
          <w:color w:val="131313"/>
          <w:sz w:val="24"/>
          <w:szCs w:val="24"/>
        </w:rPr>
      </w:pPr>
      <w:r w:rsidRPr="00E81976">
        <w:rPr>
          <w:rFonts w:ascii="Times New Roman" w:hAnsi="Times New Roman" w:cs="Times New Roman"/>
          <w:sz w:val="24"/>
          <w:szCs w:val="24"/>
        </w:rPr>
        <w:t xml:space="preserve">Active Directors are expected to attend regularly scheduled meetings and all special meeting of the Board.  Regular meetings </w:t>
      </w:r>
      <w:r w:rsidR="00B811E7" w:rsidRPr="00E81976">
        <w:rPr>
          <w:rFonts w:ascii="Times New Roman" w:hAnsi="Times New Roman" w:cs="Times New Roman"/>
          <w:sz w:val="24"/>
          <w:szCs w:val="24"/>
        </w:rPr>
        <w:t>of the Bo</w:t>
      </w:r>
      <w:r w:rsidR="005F117A" w:rsidRPr="005F117A">
        <w:rPr>
          <w:rFonts w:ascii="Times New Roman" w:hAnsi="Times New Roman" w:cs="Times New Roman"/>
          <w:sz w:val="24"/>
          <w:szCs w:val="24"/>
        </w:rPr>
        <w:t>ard shall be held</w:t>
      </w:r>
      <w:r w:rsidR="00B811E7" w:rsidRPr="00E81976">
        <w:rPr>
          <w:rFonts w:ascii="Times New Roman" w:hAnsi="Times New Roman" w:cs="Times New Roman"/>
          <w:sz w:val="24"/>
          <w:szCs w:val="24"/>
        </w:rPr>
        <w:t xml:space="preserve"> at a frequency set from time-to-time by the Board. </w:t>
      </w:r>
      <w:r w:rsidR="005F117A" w:rsidRPr="00E81976">
        <w:rPr>
          <w:rFonts w:ascii="Times New Roman" w:hAnsi="Times New Roman" w:cs="Times New Roman"/>
          <w:sz w:val="24"/>
          <w:szCs w:val="24"/>
        </w:rPr>
        <w:t xml:space="preserve"> </w:t>
      </w:r>
      <w:r w:rsidR="005F117A" w:rsidRPr="00E81976">
        <w:rPr>
          <w:rFonts w:ascii="Times New Roman" w:hAnsi="Times New Roman" w:cs="Times New Roman"/>
          <w:color w:val="131313"/>
          <w:sz w:val="24"/>
          <w:szCs w:val="24"/>
        </w:rPr>
        <w:t>Special and emergency meetings of the Board may be called by the Executive Committee, and shall be conducted in accordance with and to the extent permitted by applicable</w:t>
      </w:r>
      <w:r w:rsidR="005F117A" w:rsidRPr="00E81976">
        <w:rPr>
          <w:rFonts w:ascii="Times New Roman" w:hAnsi="Times New Roman" w:cs="Times New Roman"/>
          <w:color w:val="131313"/>
          <w:spacing w:val="19"/>
          <w:sz w:val="24"/>
          <w:szCs w:val="24"/>
        </w:rPr>
        <w:t xml:space="preserve"> </w:t>
      </w:r>
      <w:r w:rsidR="005F117A" w:rsidRPr="00E81976">
        <w:rPr>
          <w:rFonts w:ascii="Times New Roman" w:hAnsi="Times New Roman" w:cs="Times New Roman"/>
          <w:color w:val="131313"/>
          <w:sz w:val="24"/>
          <w:szCs w:val="24"/>
        </w:rPr>
        <w:t>law.</w:t>
      </w:r>
    </w:p>
    <w:p w14:paraId="10BB7E7B" w14:textId="77777777" w:rsidR="005F117A" w:rsidRDefault="005F117A" w:rsidP="00E81976">
      <w:pPr>
        <w:pStyle w:val="ListParagraph"/>
        <w:tabs>
          <w:tab w:val="left" w:pos="878"/>
        </w:tabs>
        <w:spacing w:line="283" w:lineRule="auto"/>
        <w:ind w:left="0" w:right="222" w:firstLine="0"/>
        <w:rPr>
          <w:rFonts w:ascii="Times New Roman" w:hAnsi="Times New Roman" w:cs="Times New Roman"/>
          <w:color w:val="131313"/>
          <w:sz w:val="24"/>
          <w:szCs w:val="24"/>
        </w:rPr>
      </w:pPr>
    </w:p>
    <w:p w14:paraId="03EFE551" w14:textId="77777777" w:rsidR="005F117A" w:rsidRPr="00E81976" w:rsidRDefault="005F117A" w:rsidP="00E81976">
      <w:pPr>
        <w:pStyle w:val="ListParagraph"/>
        <w:tabs>
          <w:tab w:val="left" w:pos="902"/>
        </w:tabs>
        <w:spacing w:line="280" w:lineRule="auto"/>
        <w:ind w:left="0" w:right="213" w:firstLine="0"/>
        <w:rPr>
          <w:rFonts w:ascii="Times New Roman" w:hAnsi="Times New Roman" w:cs="Times New Roman"/>
          <w:color w:val="131313"/>
          <w:sz w:val="24"/>
          <w:szCs w:val="24"/>
        </w:rPr>
      </w:pPr>
      <w:r w:rsidRPr="00E81976">
        <w:rPr>
          <w:rFonts w:ascii="Times New Roman" w:hAnsi="Times New Roman" w:cs="Times New Roman"/>
          <w:color w:val="131313"/>
          <w:sz w:val="24"/>
          <w:szCs w:val="24"/>
        </w:rPr>
        <w:t xml:space="preserve">The annual meeting of the Board (the "Annual Meeting") shall be held each November </w:t>
      </w:r>
      <w:r w:rsidRPr="00E81976">
        <w:rPr>
          <w:rFonts w:ascii="Times New Roman" w:hAnsi="Times New Roman" w:cs="Times New Roman"/>
          <w:color w:val="232323"/>
          <w:sz w:val="24"/>
          <w:szCs w:val="24"/>
        </w:rPr>
        <w:t xml:space="preserve">in </w:t>
      </w:r>
      <w:r w:rsidRPr="00E81976">
        <w:rPr>
          <w:rFonts w:ascii="Times New Roman" w:hAnsi="Times New Roman" w:cs="Times New Roman"/>
          <w:color w:val="131313"/>
          <w:sz w:val="24"/>
          <w:szCs w:val="24"/>
        </w:rPr>
        <w:t>such place and at such time as the Executive Committee shall determine by motion. The purposes of the Annual Meeting shall be (a) the election of Directors, (b) the election of the Officers, and (c) presentation  of the Chairperson's and the Treasurer's respective reports of the Corporation's operations for the immediately preceding fiscal year. Notice of the time, date, and place of the Annual Meeting shall be given in th</w:t>
      </w:r>
      <w:r w:rsidRPr="00F50A98">
        <w:rPr>
          <w:rFonts w:ascii="Times New Roman" w:hAnsi="Times New Roman" w:cs="Times New Roman"/>
          <w:color w:val="131313"/>
          <w:sz w:val="24"/>
          <w:szCs w:val="24"/>
        </w:rPr>
        <w:t>e manner set forth in the CDS</w:t>
      </w:r>
      <w:r w:rsidRPr="00E81976">
        <w:rPr>
          <w:rFonts w:ascii="Times New Roman" w:hAnsi="Times New Roman" w:cs="Times New Roman"/>
          <w:color w:val="131313"/>
          <w:spacing w:val="3"/>
          <w:sz w:val="24"/>
          <w:szCs w:val="24"/>
        </w:rPr>
        <w:t xml:space="preserve"> </w:t>
      </w:r>
      <w:r w:rsidRPr="00E81976">
        <w:rPr>
          <w:rFonts w:ascii="Times New Roman" w:hAnsi="Times New Roman" w:cs="Times New Roman"/>
          <w:color w:val="131313"/>
          <w:sz w:val="24"/>
          <w:szCs w:val="24"/>
        </w:rPr>
        <w:t>Bylaws.</w:t>
      </w:r>
    </w:p>
    <w:p w14:paraId="253D037C" w14:textId="77777777" w:rsidR="006B5289" w:rsidRDefault="006B5289">
      <w:pPr>
        <w:jc w:val="both"/>
      </w:pPr>
    </w:p>
    <w:p w14:paraId="30BB6239" w14:textId="77777777" w:rsidR="006B5289" w:rsidRDefault="006B5289">
      <w:pPr>
        <w:jc w:val="both"/>
      </w:pPr>
      <w:r>
        <w:t>Regular meetings of the Board are held to transact all business of CDS Family &amp; Behavioral Health Services, Inc. including the determination of policies, fiscal matters provided through recommendations by the Board committees and, in general, guide the affairs of the corporation.</w:t>
      </w:r>
    </w:p>
    <w:p w14:paraId="1FB3E4B3" w14:textId="77777777" w:rsidR="006B5289" w:rsidRDefault="006B5289">
      <w:pPr>
        <w:jc w:val="both"/>
      </w:pPr>
    </w:p>
    <w:p w14:paraId="53595F26" w14:textId="77777777" w:rsidR="006B5289" w:rsidRDefault="006B5289">
      <w:pPr>
        <w:jc w:val="both"/>
      </w:pPr>
    </w:p>
    <w:p w14:paraId="26A41085" w14:textId="77777777" w:rsidR="006B5289" w:rsidRPr="009A11AD" w:rsidRDefault="006B5289">
      <w:pPr>
        <w:pStyle w:val="Heading4"/>
        <w:jc w:val="both"/>
        <w:rPr>
          <w:b/>
          <w:i w:val="0"/>
        </w:rPr>
      </w:pPr>
      <w:r w:rsidRPr="009A11AD">
        <w:rPr>
          <w:b/>
          <w:i w:val="0"/>
        </w:rPr>
        <w:t>Committee Structure</w:t>
      </w:r>
    </w:p>
    <w:p w14:paraId="7F1A7E60" w14:textId="77777777" w:rsidR="006B5289" w:rsidRDefault="006B5289">
      <w:pPr>
        <w:jc w:val="both"/>
        <w:rPr>
          <w:i/>
          <w:iCs/>
          <w:u w:val="single"/>
        </w:rPr>
      </w:pPr>
    </w:p>
    <w:p w14:paraId="366F34B1" w14:textId="77777777" w:rsidR="00E81976" w:rsidRDefault="006B5289" w:rsidP="00E81976">
      <w:pPr>
        <w:jc w:val="both"/>
      </w:pPr>
      <w:r>
        <w:t xml:space="preserve">The </w:t>
      </w:r>
      <w:r w:rsidR="00F50A98">
        <w:t xml:space="preserve">Chairperson </w:t>
      </w:r>
      <w:r>
        <w:t>of the Board of Directors who provides each committee with its charge appoints committee Chairpersons.</w:t>
      </w:r>
      <w:r w:rsidR="00F50A98">
        <w:t xml:space="preserve"> The Treasurer shall chair the Finance and Audit Committee.</w:t>
      </w:r>
      <w:r>
        <w:t xml:space="preserve">  Board members shall be used to facilitate policy</w:t>
      </w:r>
      <w:r w:rsidR="00E81976">
        <w:t xml:space="preserve"> development whenever possible.</w:t>
      </w:r>
    </w:p>
    <w:p w14:paraId="6345420A" w14:textId="77777777" w:rsidR="00E81976" w:rsidRDefault="00E81976" w:rsidP="00E81976">
      <w:pPr>
        <w:jc w:val="both"/>
      </w:pPr>
    </w:p>
    <w:p w14:paraId="73036E5E" w14:textId="77777777" w:rsidR="00E81976" w:rsidRDefault="006B5289" w:rsidP="00E81976">
      <w:pPr>
        <w:jc w:val="both"/>
        <w:rPr>
          <w:color w:val="111111"/>
        </w:rPr>
      </w:pPr>
      <w:r>
        <w:rPr>
          <w:b/>
          <w:bCs/>
          <w:u w:val="single"/>
        </w:rPr>
        <w:t>Executive Committee-</w:t>
      </w:r>
      <w:r>
        <w:t xml:space="preserve"> </w:t>
      </w:r>
      <w:r w:rsidR="00272BA1">
        <w:rPr>
          <w:color w:val="111111"/>
        </w:rPr>
        <w:t xml:space="preserve">The Board may elect </w:t>
      </w:r>
      <w:r w:rsidR="00817692">
        <w:rPr>
          <w:color w:val="111111"/>
        </w:rPr>
        <w:t xml:space="preserve">an Executive </w:t>
      </w:r>
      <w:r w:rsidR="00E81976">
        <w:rPr>
          <w:color w:val="111111"/>
        </w:rPr>
        <w:t xml:space="preserve">Committee </w:t>
      </w:r>
      <w:r w:rsidR="00272BA1">
        <w:rPr>
          <w:color w:val="111111"/>
        </w:rPr>
        <w:t xml:space="preserve">consisting of the Officers, and one </w:t>
      </w:r>
      <w:r w:rsidR="00272BA1">
        <w:rPr>
          <w:color w:val="111111"/>
          <w:sz w:val="19"/>
        </w:rPr>
        <w:t xml:space="preserve">(1) </w:t>
      </w:r>
      <w:r w:rsidR="00272BA1">
        <w:rPr>
          <w:color w:val="111111"/>
        </w:rPr>
        <w:t>additional Director. The immediate past Chairperson, CEO, and COO shall be ex officio and non-voting members of the Executive Committee. The Executive Committee shall act for the Board during the periods between Board meetings, shall exercise all of the powers of the Board except those which have been expressly reserved by resolution of the Board or by the CDS Bylaws, and shall report on actions taken at the next available Board meeting. The Secretary or designee shall give reasonable notice to each member of the Executive Committee of the time, date, and place for each Executive Committee</w:t>
      </w:r>
      <w:r w:rsidR="00272BA1">
        <w:rPr>
          <w:color w:val="111111"/>
          <w:spacing w:val="16"/>
        </w:rPr>
        <w:t xml:space="preserve"> </w:t>
      </w:r>
      <w:r w:rsidR="009A11AD">
        <w:rPr>
          <w:color w:val="111111"/>
        </w:rPr>
        <w:t>meeting.</w:t>
      </w:r>
    </w:p>
    <w:p w14:paraId="65AE0C33" w14:textId="77777777" w:rsidR="009A11AD" w:rsidRDefault="009A11AD" w:rsidP="00E81976">
      <w:pPr>
        <w:jc w:val="both"/>
        <w:rPr>
          <w:color w:val="111111"/>
        </w:rPr>
      </w:pPr>
    </w:p>
    <w:p w14:paraId="6116EAB3" w14:textId="77777777" w:rsidR="009A11AD" w:rsidRDefault="009A11AD" w:rsidP="00E81976">
      <w:pPr>
        <w:jc w:val="both"/>
        <w:rPr>
          <w:color w:val="111111"/>
        </w:rPr>
      </w:pPr>
    </w:p>
    <w:p w14:paraId="058FCDE3" w14:textId="77777777" w:rsidR="003B7407" w:rsidRPr="00E81976" w:rsidRDefault="00817692" w:rsidP="00272BA1">
      <w:pPr>
        <w:pStyle w:val="BodyText"/>
        <w:spacing w:line="280" w:lineRule="auto"/>
        <w:ind w:left="145" w:right="220" w:firstLine="10"/>
        <w:jc w:val="both"/>
        <w:rPr>
          <w:b/>
          <w:u w:val="single"/>
        </w:rPr>
      </w:pPr>
      <w:r w:rsidRPr="00E81976">
        <w:rPr>
          <w:b/>
          <w:u w:val="single"/>
        </w:rPr>
        <w:t>Standing Committees</w:t>
      </w:r>
    </w:p>
    <w:p w14:paraId="78DA1FA1" w14:textId="77777777" w:rsidR="00817692" w:rsidRDefault="00817692" w:rsidP="00E81976">
      <w:pPr>
        <w:pStyle w:val="ListParagraph"/>
        <w:tabs>
          <w:tab w:val="left" w:pos="1612"/>
        </w:tabs>
        <w:spacing w:line="283" w:lineRule="auto"/>
        <w:ind w:left="166" w:right="222" w:firstLine="0"/>
        <w:rPr>
          <w:rFonts w:ascii="Times New Roman" w:hAnsi="Times New Roman" w:cs="Times New Roman"/>
          <w:b/>
          <w:color w:val="262626"/>
          <w:w w:val="105"/>
          <w:sz w:val="24"/>
          <w:szCs w:val="24"/>
          <w:u w:val="thick" w:color="262626"/>
        </w:rPr>
      </w:pPr>
    </w:p>
    <w:p w14:paraId="62FC5D18" w14:textId="77777777" w:rsidR="006B5289" w:rsidRDefault="003B7407" w:rsidP="00E81976">
      <w:pPr>
        <w:pStyle w:val="ListParagraph"/>
        <w:tabs>
          <w:tab w:val="left" w:pos="1612"/>
        </w:tabs>
        <w:spacing w:line="283" w:lineRule="auto"/>
        <w:ind w:left="166" w:right="222" w:firstLine="0"/>
        <w:rPr>
          <w:rFonts w:ascii="Times New Roman" w:hAnsi="Times New Roman" w:cs="Times New Roman"/>
          <w:color w:val="111111"/>
          <w:w w:val="105"/>
          <w:sz w:val="24"/>
          <w:szCs w:val="24"/>
        </w:rPr>
      </w:pPr>
      <w:r w:rsidRPr="00E81976">
        <w:rPr>
          <w:rFonts w:ascii="Times New Roman" w:hAnsi="Times New Roman" w:cs="Times New Roman"/>
          <w:b/>
          <w:color w:val="262626"/>
          <w:w w:val="105"/>
          <w:sz w:val="24"/>
          <w:szCs w:val="24"/>
          <w:u w:val="thick" w:color="262626"/>
        </w:rPr>
        <w:t>Nominating Committee</w:t>
      </w:r>
      <w:r w:rsidRPr="00E81976">
        <w:rPr>
          <w:rFonts w:ascii="Times New Roman" w:hAnsi="Times New Roman" w:cs="Times New Roman"/>
          <w:color w:val="262626"/>
          <w:w w:val="105"/>
          <w:sz w:val="24"/>
          <w:szCs w:val="24"/>
          <w:u w:val="thick" w:color="262626"/>
        </w:rPr>
        <w:t>.</w:t>
      </w:r>
      <w:r w:rsidRPr="00E81976">
        <w:rPr>
          <w:rFonts w:ascii="Times New Roman" w:hAnsi="Times New Roman" w:cs="Times New Roman"/>
          <w:color w:val="262626"/>
          <w:w w:val="105"/>
          <w:sz w:val="24"/>
          <w:szCs w:val="24"/>
        </w:rPr>
        <w:t xml:space="preserve"> </w:t>
      </w:r>
      <w:r w:rsidRPr="00E81976">
        <w:rPr>
          <w:rFonts w:ascii="Times New Roman" w:hAnsi="Times New Roman" w:cs="Times New Roman"/>
          <w:color w:val="111111"/>
          <w:w w:val="105"/>
          <w:sz w:val="24"/>
          <w:szCs w:val="24"/>
        </w:rPr>
        <w:t>Prior to the Annual Meeting, the Chairperson shall appoint at least two (2) Directors, one of whom shall be designated as the chairperson, to a committee to nominate persons for Director and Officer positions becoming vacant,</w:t>
      </w:r>
      <w:r w:rsidRPr="00E81976">
        <w:rPr>
          <w:rFonts w:ascii="Times New Roman" w:hAnsi="Times New Roman" w:cs="Times New Roman"/>
          <w:color w:val="111111"/>
          <w:spacing w:val="-43"/>
          <w:w w:val="105"/>
          <w:sz w:val="24"/>
          <w:szCs w:val="24"/>
        </w:rPr>
        <w:t xml:space="preserve"> </w:t>
      </w:r>
      <w:r w:rsidRPr="00E81976">
        <w:rPr>
          <w:rFonts w:ascii="Times New Roman" w:hAnsi="Times New Roman" w:cs="Times New Roman"/>
          <w:color w:val="111111"/>
          <w:w w:val="105"/>
          <w:sz w:val="24"/>
          <w:szCs w:val="24"/>
        </w:rPr>
        <w:t>at least one of whom shall not be an Officer. The Board may, but need not, follow the recommendations of the Nominating Committee. Consistent with the preceding sentence,</w:t>
      </w:r>
      <w:r w:rsidRPr="00E81976">
        <w:rPr>
          <w:rFonts w:ascii="Times New Roman" w:hAnsi="Times New Roman" w:cs="Times New Roman"/>
          <w:color w:val="111111"/>
          <w:spacing w:val="-7"/>
          <w:w w:val="105"/>
          <w:sz w:val="24"/>
          <w:szCs w:val="24"/>
        </w:rPr>
        <w:t xml:space="preserve"> </w:t>
      </w:r>
      <w:r w:rsidRPr="00E81976">
        <w:rPr>
          <w:rFonts w:ascii="Times New Roman" w:hAnsi="Times New Roman" w:cs="Times New Roman"/>
          <w:color w:val="111111"/>
          <w:w w:val="105"/>
          <w:sz w:val="24"/>
          <w:szCs w:val="24"/>
        </w:rPr>
        <w:t>nominations for</w:t>
      </w:r>
      <w:r w:rsidRPr="00E81976">
        <w:rPr>
          <w:rFonts w:ascii="Times New Roman" w:hAnsi="Times New Roman" w:cs="Times New Roman"/>
          <w:color w:val="111111"/>
          <w:spacing w:val="-15"/>
          <w:w w:val="105"/>
          <w:sz w:val="24"/>
          <w:szCs w:val="24"/>
        </w:rPr>
        <w:t xml:space="preserve"> </w:t>
      </w:r>
      <w:r w:rsidRPr="00E81976">
        <w:rPr>
          <w:rFonts w:ascii="Times New Roman" w:hAnsi="Times New Roman" w:cs="Times New Roman"/>
          <w:color w:val="111111"/>
          <w:w w:val="105"/>
          <w:sz w:val="24"/>
          <w:szCs w:val="24"/>
        </w:rPr>
        <w:t>Directors</w:t>
      </w:r>
      <w:r w:rsidRPr="00E81976">
        <w:rPr>
          <w:rFonts w:ascii="Times New Roman" w:hAnsi="Times New Roman" w:cs="Times New Roman"/>
          <w:color w:val="111111"/>
          <w:spacing w:val="-10"/>
          <w:w w:val="105"/>
          <w:sz w:val="24"/>
          <w:szCs w:val="24"/>
        </w:rPr>
        <w:t xml:space="preserve"> </w:t>
      </w:r>
      <w:r w:rsidRPr="00E81976">
        <w:rPr>
          <w:rFonts w:ascii="Times New Roman" w:hAnsi="Times New Roman" w:cs="Times New Roman"/>
          <w:color w:val="111111"/>
          <w:w w:val="105"/>
          <w:sz w:val="24"/>
          <w:szCs w:val="24"/>
        </w:rPr>
        <w:t>and</w:t>
      </w:r>
      <w:r w:rsidRPr="00E81976">
        <w:rPr>
          <w:rFonts w:ascii="Times New Roman" w:hAnsi="Times New Roman" w:cs="Times New Roman"/>
          <w:color w:val="111111"/>
          <w:spacing w:val="-16"/>
          <w:w w:val="105"/>
          <w:sz w:val="24"/>
          <w:szCs w:val="24"/>
        </w:rPr>
        <w:t xml:space="preserve"> </w:t>
      </w:r>
      <w:r w:rsidRPr="00E81976">
        <w:rPr>
          <w:rFonts w:ascii="Times New Roman" w:hAnsi="Times New Roman" w:cs="Times New Roman"/>
          <w:color w:val="111111"/>
          <w:w w:val="105"/>
          <w:sz w:val="24"/>
          <w:szCs w:val="24"/>
        </w:rPr>
        <w:t>Officers</w:t>
      </w:r>
      <w:r w:rsidRPr="00E81976">
        <w:rPr>
          <w:rFonts w:ascii="Times New Roman" w:hAnsi="Times New Roman" w:cs="Times New Roman"/>
          <w:color w:val="111111"/>
          <w:spacing w:val="-13"/>
          <w:w w:val="105"/>
          <w:sz w:val="24"/>
          <w:szCs w:val="24"/>
        </w:rPr>
        <w:t xml:space="preserve"> </w:t>
      </w:r>
      <w:r w:rsidRPr="00E81976">
        <w:rPr>
          <w:rFonts w:ascii="Times New Roman" w:hAnsi="Times New Roman" w:cs="Times New Roman"/>
          <w:color w:val="111111"/>
          <w:w w:val="105"/>
          <w:sz w:val="24"/>
          <w:szCs w:val="24"/>
        </w:rPr>
        <w:t>may</w:t>
      </w:r>
      <w:r w:rsidRPr="00E81976">
        <w:rPr>
          <w:rFonts w:ascii="Times New Roman" w:hAnsi="Times New Roman" w:cs="Times New Roman"/>
          <w:color w:val="111111"/>
          <w:spacing w:val="-18"/>
          <w:w w:val="105"/>
          <w:sz w:val="24"/>
          <w:szCs w:val="24"/>
        </w:rPr>
        <w:t xml:space="preserve"> </w:t>
      </w:r>
      <w:r w:rsidRPr="00E81976">
        <w:rPr>
          <w:rFonts w:ascii="Times New Roman" w:hAnsi="Times New Roman" w:cs="Times New Roman"/>
          <w:color w:val="111111"/>
          <w:w w:val="105"/>
          <w:sz w:val="24"/>
          <w:szCs w:val="24"/>
        </w:rPr>
        <w:t>be</w:t>
      </w:r>
      <w:r w:rsidRPr="00E81976">
        <w:rPr>
          <w:rFonts w:ascii="Times New Roman" w:hAnsi="Times New Roman" w:cs="Times New Roman"/>
          <w:color w:val="111111"/>
          <w:spacing w:val="-18"/>
          <w:w w:val="105"/>
          <w:sz w:val="24"/>
          <w:szCs w:val="24"/>
        </w:rPr>
        <w:t xml:space="preserve"> </w:t>
      </w:r>
      <w:r w:rsidRPr="00E81976">
        <w:rPr>
          <w:rFonts w:ascii="Times New Roman" w:hAnsi="Times New Roman" w:cs="Times New Roman"/>
          <w:color w:val="111111"/>
          <w:w w:val="105"/>
          <w:sz w:val="24"/>
          <w:szCs w:val="24"/>
        </w:rPr>
        <w:t>accepted</w:t>
      </w:r>
      <w:r w:rsidRPr="00E81976">
        <w:rPr>
          <w:rFonts w:ascii="Times New Roman" w:hAnsi="Times New Roman" w:cs="Times New Roman"/>
          <w:color w:val="111111"/>
          <w:spacing w:val="-6"/>
          <w:w w:val="105"/>
          <w:sz w:val="24"/>
          <w:szCs w:val="24"/>
        </w:rPr>
        <w:t xml:space="preserve"> </w:t>
      </w:r>
      <w:r w:rsidRPr="00E81976">
        <w:rPr>
          <w:rFonts w:ascii="Times New Roman" w:hAnsi="Times New Roman" w:cs="Times New Roman"/>
          <w:color w:val="111111"/>
          <w:w w:val="105"/>
          <w:sz w:val="24"/>
          <w:szCs w:val="24"/>
        </w:rPr>
        <w:t>from</w:t>
      </w:r>
      <w:r w:rsidRPr="00E81976">
        <w:rPr>
          <w:rFonts w:ascii="Times New Roman" w:hAnsi="Times New Roman" w:cs="Times New Roman"/>
          <w:color w:val="111111"/>
          <w:spacing w:val="-10"/>
          <w:w w:val="105"/>
          <w:sz w:val="24"/>
          <w:szCs w:val="24"/>
        </w:rPr>
        <w:t xml:space="preserve"> </w:t>
      </w:r>
      <w:r w:rsidRPr="00E81976">
        <w:rPr>
          <w:rFonts w:ascii="Times New Roman" w:hAnsi="Times New Roman" w:cs="Times New Roman"/>
          <w:color w:val="111111"/>
          <w:w w:val="105"/>
          <w:sz w:val="24"/>
          <w:szCs w:val="24"/>
        </w:rPr>
        <w:t>the</w:t>
      </w:r>
      <w:r w:rsidRPr="00E81976">
        <w:rPr>
          <w:rFonts w:ascii="Times New Roman" w:hAnsi="Times New Roman" w:cs="Times New Roman"/>
          <w:color w:val="111111"/>
          <w:spacing w:val="-16"/>
          <w:w w:val="105"/>
          <w:sz w:val="24"/>
          <w:szCs w:val="24"/>
        </w:rPr>
        <w:t xml:space="preserve"> </w:t>
      </w:r>
      <w:r w:rsidRPr="00E81976">
        <w:rPr>
          <w:rFonts w:ascii="Times New Roman" w:hAnsi="Times New Roman" w:cs="Times New Roman"/>
          <w:color w:val="111111"/>
          <w:w w:val="105"/>
          <w:sz w:val="24"/>
          <w:szCs w:val="24"/>
        </w:rPr>
        <w:t>floor.</w:t>
      </w:r>
    </w:p>
    <w:p w14:paraId="068C5A6F" w14:textId="77777777" w:rsidR="00E81976" w:rsidRPr="00E81976" w:rsidRDefault="00E81976" w:rsidP="00E81976">
      <w:pPr>
        <w:pStyle w:val="ListParagraph"/>
        <w:tabs>
          <w:tab w:val="left" w:pos="1612"/>
        </w:tabs>
        <w:spacing w:line="283" w:lineRule="auto"/>
        <w:ind w:left="166" w:right="222" w:firstLine="0"/>
        <w:rPr>
          <w:rFonts w:ascii="Times New Roman" w:hAnsi="Times New Roman" w:cs="Times New Roman"/>
          <w:sz w:val="24"/>
          <w:szCs w:val="24"/>
        </w:rPr>
      </w:pPr>
    </w:p>
    <w:p w14:paraId="5175F957" w14:textId="77777777" w:rsidR="00E81976" w:rsidRDefault="006B5289" w:rsidP="00E81976">
      <w:pPr>
        <w:pStyle w:val="ListParagraph"/>
        <w:tabs>
          <w:tab w:val="left" w:pos="1612"/>
        </w:tabs>
        <w:spacing w:line="256" w:lineRule="auto"/>
        <w:ind w:left="166" w:right="237" w:firstLine="0"/>
        <w:jc w:val="left"/>
        <w:rPr>
          <w:rFonts w:ascii="Times New Roman" w:hAnsi="Times New Roman" w:cs="Times New Roman"/>
          <w:color w:val="111111"/>
          <w:sz w:val="24"/>
          <w:szCs w:val="24"/>
        </w:rPr>
      </w:pPr>
      <w:r w:rsidRPr="00540712">
        <w:rPr>
          <w:rFonts w:ascii="Times New Roman" w:hAnsi="Times New Roman" w:cs="Times New Roman"/>
          <w:b/>
          <w:bCs/>
          <w:sz w:val="24"/>
          <w:szCs w:val="24"/>
          <w:u w:val="single"/>
        </w:rPr>
        <w:t>Personnel Committee</w:t>
      </w:r>
      <w:r>
        <w:rPr>
          <w:u w:val="single"/>
        </w:rPr>
        <w:t xml:space="preserve">- </w:t>
      </w:r>
      <w:r w:rsidR="00C14466" w:rsidRPr="00E81976">
        <w:rPr>
          <w:rFonts w:ascii="Times New Roman" w:hAnsi="Times New Roman" w:cs="Times New Roman"/>
          <w:color w:val="111111"/>
          <w:sz w:val="24"/>
          <w:szCs w:val="24"/>
        </w:rPr>
        <w:t>The Chairperson shall appoint at least two (2) Directors, one of whom shall be designated as the chairperson, to (i) review the CEO's performance</w:t>
      </w:r>
      <w:r w:rsidR="00C14466" w:rsidRPr="00E81976">
        <w:rPr>
          <w:rFonts w:ascii="Times New Roman" w:hAnsi="Times New Roman" w:cs="Times New Roman"/>
          <w:color w:val="111111"/>
          <w:spacing w:val="11"/>
          <w:sz w:val="24"/>
          <w:szCs w:val="24"/>
        </w:rPr>
        <w:t xml:space="preserve"> </w:t>
      </w:r>
      <w:r w:rsidR="00C14466" w:rsidRPr="00E81976">
        <w:rPr>
          <w:rFonts w:ascii="Times New Roman" w:hAnsi="Times New Roman" w:cs="Times New Roman"/>
          <w:color w:val="111111"/>
          <w:sz w:val="24"/>
          <w:szCs w:val="24"/>
        </w:rPr>
        <w:t xml:space="preserve">and to oversee the Corporation's personnel policies, practices, and succession plan. The Corporation may </w:t>
      </w:r>
      <w:r w:rsidR="003B7407">
        <w:rPr>
          <w:rFonts w:ascii="Times New Roman" w:hAnsi="Times New Roman" w:cs="Times New Roman"/>
          <w:color w:val="111111"/>
          <w:sz w:val="24"/>
          <w:szCs w:val="24"/>
        </w:rPr>
        <w:t>e</w:t>
      </w:r>
      <w:r w:rsidR="00C14466" w:rsidRPr="00E81976">
        <w:rPr>
          <w:rFonts w:ascii="Times New Roman" w:hAnsi="Times New Roman" w:cs="Times New Roman"/>
          <w:color w:val="111111"/>
          <w:sz w:val="24"/>
          <w:szCs w:val="24"/>
        </w:rPr>
        <w:t>ngage independent legal counsel consistent with these matters.</w:t>
      </w:r>
    </w:p>
    <w:p w14:paraId="35EB4E1B" w14:textId="77777777" w:rsidR="00E81976" w:rsidRPr="007A03B0" w:rsidRDefault="00E81976" w:rsidP="00E81976">
      <w:pPr>
        <w:pStyle w:val="ListParagraph"/>
        <w:tabs>
          <w:tab w:val="left" w:pos="1612"/>
        </w:tabs>
        <w:spacing w:line="256" w:lineRule="auto"/>
        <w:ind w:left="166" w:right="237" w:firstLine="0"/>
        <w:jc w:val="left"/>
        <w:rPr>
          <w:rFonts w:ascii="Times New Roman" w:hAnsi="Times New Roman" w:cs="Times New Roman"/>
          <w:b/>
          <w:bCs/>
          <w:sz w:val="24"/>
          <w:szCs w:val="24"/>
          <w:u w:val="single"/>
        </w:rPr>
      </w:pPr>
    </w:p>
    <w:p w14:paraId="1F2030EF" w14:textId="1A4EAB94" w:rsidR="003B7407" w:rsidRDefault="006B5289" w:rsidP="00E81976">
      <w:pPr>
        <w:pStyle w:val="ListParagraph"/>
        <w:tabs>
          <w:tab w:val="left" w:pos="1612"/>
        </w:tabs>
        <w:spacing w:line="256" w:lineRule="auto"/>
        <w:ind w:left="166" w:right="237" w:firstLine="0"/>
        <w:jc w:val="left"/>
        <w:rPr>
          <w:rFonts w:ascii="Times New Roman" w:hAnsi="Times New Roman" w:cs="Times New Roman"/>
          <w:color w:val="111111"/>
          <w:sz w:val="24"/>
          <w:szCs w:val="24"/>
        </w:rPr>
      </w:pPr>
      <w:r w:rsidRPr="00E81976">
        <w:rPr>
          <w:rFonts w:ascii="Times New Roman" w:hAnsi="Times New Roman" w:cs="Times New Roman"/>
          <w:b/>
          <w:bCs/>
          <w:sz w:val="24"/>
          <w:szCs w:val="24"/>
          <w:u w:val="single"/>
        </w:rPr>
        <w:t xml:space="preserve">Finance </w:t>
      </w:r>
      <w:r w:rsidR="00824C44" w:rsidRPr="00E81976">
        <w:rPr>
          <w:rFonts w:ascii="Times New Roman" w:hAnsi="Times New Roman" w:cs="Times New Roman"/>
          <w:b/>
          <w:bCs/>
          <w:sz w:val="24"/>
          <w:szCs w:val="24"/>
          <w:u w:val="single"/>
        </w:rPr>
        <w:t xml:space="preserve">&amp; Audit </w:t>
      </w:r>
      <w:r w:rsidRPr="00E81976">
        <w:rPr>
          <w:rFonts w:ascii="Times New Roman" w:hAnsi="Times New Roman" w:cs="Times New Roman"/>
          <w:b/>
          <w:bCs/>
          <w:sz w:val="24"/>
          <w:szCs w:val="24"/>
          <w:u w:val="single"/>
        </w:rPr>
        <w:t>Committee-</w:t>
      </w:r>
      <w:r w:rsidRPr="00E81976">
        <w:rPr>
          <w:rFonts w:ascii="Times New Roman" w:hAnsi="Times New Roman" w:cs="Times New Roman"/>
          <w:sz w:val="24"/>
          <w:szCs w:val="24"/>
        </w:rPr>
        <w:t xml:space="preserve"> </w:t>
      </w:r>
      <w:r w:rsidR="00272BA1" w:rsidRPr="00E81976">
        <w:rPr>
          <w:rFonts w:ascii="Times New Roman" w:hAnsi="Times New Roman" w:cs="Times New Roman"/>
          <w:color w:val="111111"/>
          <w:sz w:val="24"/>
          <w:szCs w:val="24"/>
        </w:rPr>
        <w:t>The Treasurer shall chair the Finance and Audit Committee. The Chairperson shall appoint at least additional two (2) Directors to assist the Treasurer with the Corporation'</w:t>
      </w:r>
      <w:r w:rsidR="00E81976" w:rsidRPr="00E81976">
        <w:rPr>
          <w:rFonts w:ascii="Times New Roman" w:hAnsi="Times New Roman" w:cs="Times New Roman"/>
          <w:color w:val="111111"/>
          <w:sz w:val="24"/>
          <w:szCs w:val="24"/>
        </w:rPr>
        <w:t xml:space="preserve">s budget, any audits which may </w:t>
      </w:r>
      <w:r w:rsidR="009A11AD">
        <w:rPr>
          <w:rFonts w:ascii="Times New Roman" w:hAnsi="Times New Roman" w:cs="Times New Roman"/>
          <w:color w:val="111111"/>
          <w:sz w:val="24"/>
          <w:szCs w:val="24"/>
        </w:rPr>
        <w:t xml:space="preserve">be required, </w:t>
      </w:r>
      <w:r w:rsidR="00272BA1" w:rsidRPr="00E81976">
        <w:rPr>
          <w:rFonts w:ascii="Times New Roman" w:hAnsi="Times New Roman" w:cs="Times New Roman"/>
          <w:color w:val="111111"/>
          <w:sz w:val="24"/>
          <w:szCs w:val="24"/>
        </w:rPr>
        <w:t>and such other financial matters of the Corporation as the Board may</w:t>
      </w:r>
      <w:r w:rsidR="00272BA1" w:rsidRPr="00E81976">
        <w:rPr>
          <w:rFonts w:ascii="Times New Roman" w:hAnsi="Times New Roman" w:cs="Times New Roman"/>
          <w:color w:val="111111"/>
          <w:spacing w:val="43"/>
          <w:sz w:val="24"/>
          <w:szCs w:val="24"/>
        </w:rPr>
        <w:t xml:space="preserve"> </w:t>
      </w:r>
      <w:r w:rsidR="00272BA1" w:rsidRPr="00E81976">
        <w:rPr>
          <w:rFonts w:ascii="Times New Roman" w:hAnsi="Times New Roman" w:cs="Times New Roman"/>
          <w:color w:val="111111"/>
          <w:sz w:val="24"/>
          <w:szCs w:val="24"/>
        </w:rPr>
        <w:t>direct. Th</w:t>
      </w:r>
      <w:r w:rsidR="00B638B8">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20CA882E" wp14:editId="3CF83D26">
                <wp:simplePos x="0" y="0"/>
                <wp:positionH relativeFrom="page">
                  <wp:posOffset>1270</wp:posOffset>
                </wp:positionH>
                <wp:positionV relativeFrom="page">
                  <wp:posOffset>2727960</wp:posOffset>
                </wp:positionV>
                <wp:extent cx="0" cy="0"/>
                <wp:effectExtent l="10795" t="794385" r="8255" b="79311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05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901FC" id="Line 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pt,214.8pt" to=".1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" strokeweight=".08481mm">
                <w10:wrap anchorx="page" anchory="page"/>
              </v:line>
            </w:pict>
          </mc:Fallback>
        </mc:AlternateContent>
      </w:r>
      <w:r w:rsidR="00272BA1" w:rsidRPr="00E81976">
        <w:rPr>
          <w:rFonts w:ascii="Times New Roman" w:hAnsi="Times New Roman" w:cs="Times New Roman"/>
          <w:color w:val="111111"/>
          <w:sz w:val="24"/>
          <w:szCs w:val="24"/>
        </w:rPr>
        <w:t>e Corporation may engage independent certified public accountant</w:t>
      </w:r>
      <w:r w:rsidR="00E81976">
        <w:rPr>
          <w:rFonts w:ascii="Times New Roman" w:hAnsi="Times New Roman" w:cs="Times New Roman"/>
          <w:color w:val="111111"/>
          <w:sz w:val="24"/>
          <w:szCs w:val="24"/>
        </w:rPr>
        <w:t>s consistent with these matters.</w:t>
      </w:r>
    </w:p>
    <w:p w14:paraId="31021379" w14:textId="77777777" w:rsidR="00E81976" w:rsidRDefault="00E81976" w:rsidP="00856D46">
      <w:pPr>
        <w:pStyle w:val="ListParagraph"/>
        <w:tabs>
          <w:tab w:val="left" w:pos="1612"/>
        </w:tabs>
        <w:spacing w:line="256" w:lineRule="auto"/>
        <w:ind w:left="180" w:right="237" w:firstLine="0"/>
        <w:jc w:val="left"/>
        <w:rPr>
          <w:rFonts w:ascii="Times New Roman" w:hAnsi="Times New Roman" w:cs="Times New Roman"/>
          <w:color w:val="111111"/>
          <w:sz w:val="24"/>
          <w:szCs w:val="24"/>
        </w:rPr>
      </w:pPr>
    </w:p>
    <w:p w14:paraId="37B1C9D9" w14:textId="77777777" w:rsidR="00E81976" w:rsidRPr="00E81976" w:rsidRDefault="00E81976" w:rsidP="00E81976">
      <w:pPr>
        <w:pStyle w:val="ListParagraph"/>
        <w:tabs>
          <w:tab w:val="left" w:pos="1602"/>
        </w:tabs>
        <w:spacing w:line="278" w:lineRule="auto"/>
        <w:ind w:left="166" w:right="241" w:firstLine="0"/>
        <w:rPr>
          <w:rFonts w:ascii="Times New Roman" w:hAnsi="Times New Roman" w:cs="Times New Roman"/>
          <w:color w:val="111111"/>
          <w:sz w:val="24"/>
          <w:szCs w:val="24"/>
        </w:rPr>
      </w:pPr>
      <w:r w:rsidRPr="00E81976">
        <w:rPr>
          <w:rFonts w:ascii="Times New Roman" w:hAnsi="Times New Roman" w:cs="Times New Roman"/>
          <w:b/>
          <w:bCs/>
          <w:sz w:val="24"/>
          <w:szCs w:val="24"/>
          <w:u w:val="single"/>
        </w:rPr>
        <w:t>Program Committee-</w:t>
      </w:r>
      <w:r w:rsidRPr="00E81976">
        <w:rPr>
          <w:rFonts w:ascii="Times New Roman" w:hAnsi="Times New Roman" w:cs="Times New Roman"/>
          <w:sz w:val="24"/>
          <w:szCs w:val="24"/>
        </w:rPr>
        <w:t xml:space="preserve"> </w:t>
      </w:r>
      <w:r w:rsidRPr="00E81976">
        <w:rPr>
          <w:rFonts w:ascii="Times New Roman" w:hAnsi="Times New Roman" w:cs="Times New Roman"/>
          <w:color w:val="111111"/>
          <w:sz w:val="24"/>
          <w:szCs w:val="24"/>
        </w:rPr>
        <w:t xml:space="preserve">The Chairperson shall appoint at least two (2) Directors, one of whom shall be designated as the chairperson, to oversee (i) implementation of and updates to the Corporation's strategic plan, (ii) performance of the Corporation's programs, and (iii) non-fiscal audits and programmatic </w:t>
      </w:r>
      <w:r w:rsidR="00A91558" w:rsidRPr="00E81976">
        <w:rPr>
          <w:rFonts w:ascii="Times New Roman" w:hAnsi="Times New Roman" w:cs="Times New Roman"/>
          <w:color w:val="111111"/>
          <w:sz w:val="24"/>
          <w:szCs w:val="24"/>
        </w:rPr>
        <w:t>monitoring’s</w:t>
      </w:r>
      <w:r w:rsidRPr="00E81976">
        <w:rPr>
          <w:rFonts w:ascii="Times New Roman" w:hAnsi="Times New Roman" w:cs="Times New Roman"/>
          <w:color w:val="111111"/>
          <w:sz w:val="24"/>
          <w:szCs w:val="24"/>
        </w:rPr>
        <w:t xml:space="preserve"> and</w:t>
      </w:r>
      <w:r w:rsidRPr="00E81976">
        <w:rPr>
          <w:rFonts w:ascii="Times New Roman" w:hAnsi="Times New Roman" w:cs="Times New Roman"/>
          <w:color w:val="111111"/>
          <w:spacing w:val="8"/>
          <w:sz w:val="24"/>
          <w:szCs w:val="24"/>
        </w:rPr>
        <w:t xml:space="preserve"> </w:t>
      </w:r>
      <w:r w:rsidRPr="00E81976">
        <w:rPr>
          <w:rFonts w:ascii="Times New Roman" w:hAnsi="Times New Roman" w:cs="Times New Roman"/>
          <w:color w:val="111111"/>
          <w:sz w:val="24"/>
          <w:szCs w:val="24"/>
        </w:rPr>
        <w:t>accreditation.</w:t>
      </w:r>
    </w:p>
    <w:p w14:paraId="3A9948D9" w14:textId="77777777" w:rsidR="00E81976" w:rsidRDefault="00E81976" w:rsidP="00B900D2">
      <w:pPr>
        <w:pStyle w:val="ListParagraph"/>
        <w:tabs>
          <w:tab w:val="left" w:pos="1612"/>
        </w:tabs>
        <w:spacing w:line="256" w:lineRule="auto"/>
        <w:ind w:left="180" w:right="237" w:firstLine="0"/>
        <w:jc w:val="left"/>
        <w:rPr>
          <w:rFonts w:ascii="Times New Roman" w:hAnsi="Times New Roman" w:cs="Times New Roman"/>
          <w:sz w:val="24"/>
          <w:szCs w:val="24"/>
        </w:rPr>
      </w:pPr>
    </w:p>
    <w:p w14:paraId="258C7D75" w14:textId="64B19A1F" w:rsidR="00E81976" w:rsidRDefault="00E81976" w:rsidP="003D1776">
      <w:pPr>
        <w:ind w:left="720" w:hanging="540"/>
        <w:jc w:val="both"/>
        <w:rPr>
          <w:color w:val="111111"/>
        </w:rPr>
      </w:pPr>
      <w:r>
        <w:rPr>
          <w:b/>
          <w:u w:val="single"/>
        </w:rPr>
        <w:t>Development Committee-</w:t>
      </w:r>
      <w:r>
        <w:t xml:space="preserve"> </w:t>
      </w:r>
      <w:r w:rsidR="009A11AD">
        <w:rPr>
          <w:color w:val="111111"/>
        </w:rPr>
        <w:t xml:space="preserve">The Chairperson shall appoint </w:t>
      </w:r>
      <w:r>
        <w:rPr>
          <w:color w:val="111111"/>
        </w:rPr>
        <w:t>at least two (2) Directors, one of</w:t>
      </w:r>
    </w:p>
    <w:p w14:paraId="19B5B611" w14:textId="010E38C4" w:rsidR="00E81976" w:rsidRDefault="009A11AD" w:rsidP="00E9731B">
      <w:pPr>
        <w:ind w:left="180" w:right="220"/>
        <w:jc w:val="both"/>
        <w:rPr>
          <w:color w:val="111111"/>
        </w:rPr>
      </w:pPr>
      <w:r>
        <w:rPr>
          <w:color w:val="111111"/>
        </w:rPr>
        <w:t>w</w:t>
      </w:r>
      <w:r w:rsidR="00E81976">
        <w:rPr>
          <w:color w:val="111111"/>
        </w:rPr>
        <w:t>hom shall be designated as the chairperson, to (i) lead the Board's fundraising activities and (ii)</w:t>
      </w:r>
      <w:r w:rsidR="00B900D2">
        <w:rPr>
          <w:color w:val="111111"/>
        </w:rPr>
        <w:t xml:space="preserve"> </w:t>
      </w:r>
      <w:r w:rsidR="00E81976">
        <w:rPr>
          <w:color w:val="111111"/>
        </w:rPr>
        <w:t>oversee the Corporation's development and grant activities. It is expected that all Directors shall contribute or use their best efforts to solicit financial contributions (commonly referred to as 'give or get') in a minimum annual amount to be determined by the Board</w:t>
      </w:r>
      <w:r w:rsidR="00E81976">
        <w:rPr>
          <w:color w:val="111111"/>
          <w:spacing w:val="7"/>
        </w:rPr>
        <w:t xml:space="preserve"> </w:t>
      </w:r>
      <w:r w:rsidR="00E81976">
        <w:rPr>
          <w:color w:val="111111"/>
        </w:rPr>
        <w:t>annually.</w:t>
      </w:r>
    </w:p>
    <w:p w14:paraId="6B16655E" w14:textId="77777777" w:rsidR="009A11AD" w:rsidRDefault="009A11AD" w:rsidP="00B900D2">
      <w:pPr>
        <w:ind w:left="180"/>
        <w:jc w:val="both"/>
        <w:rPr>
          <w:color w:val="111111"/>
        </w:rPr>
      </w:pPr>
    </w:p>
    <w:p w14:paraId="553BB405" w14:textId="77777777" w:rsidR="009A11AD" w:rsidRDefault="009A11AD" w:rsidP="009A11AD">
      <w:pPr>
        <w:pStyle w:val="ListParagraph"/>
        <w:tabs>
          <w:tab w:val="left" w:pos="1592"/>
          <w:tab w:val="left" w:pos="1593"/>
        </w:tabs>
        <w:spacing w:before="93" w:line="278" w:lineRule="auto"/>
        <w:ind w:left="166" w:right="246" w:firstLine="0"/>
        <w:rPr>
          <w:rFonts w:ascii="Times New Roman" w:hAnsi="Times New Roman" w:cs="Times New Roman"/>
          <w:color w:val="111111"/>
          <w:sz w:val="24"/>
          <w:szCs w:val="24"/>
        </w:rPr>
      </w:pPr>
      <w:r w:rsidRPr="009A11AD">
        <w:rPr>
          <w:rFonts w:ascii="Times New Roman" w:hAnsi="Times New Roman" w:cs="Times New Roman"/>
          <w:b/>
          <w:bCs/>
          <w:sz w:val="24"/>
          <w:szCs w:val="24"/>
          <w:u w:val="single"/>
        </w:rPr>
        <w:t>Public Relations Committee-</w:t>
      </w:r>
      <w:r w:rsidRPr="009A11AD">
        <w:rPr>
          <w:rFonts w:ascii="Times New Roman" w:hAnsi="Times New Roman" w:cs="Times New Roman"/>
          <w:bCs/>
          <w:sz w:val="24"/>
          <w:szCs w:val="24"/>
        </w:rPr>
        <w:t xml:space="preserve"> </w:t>
      </w:r>
      <w:r w:rsidRPr="009A11AD">
        <w:rPr>
          <w:rFonts w:ascii="Times New Roman" w:hAnsi="Times New Roman" w:cs="Times New Roman"/>
          <w:color w:val="111111"/>
          <w:sz w:val="24"/>
          <w:szCs w:val="24"/>
        </w:rPr>
        <w:t>The Chairperson shall appoint at least two (2) Directors, one of whom shall be designated as the chairperson, to oversee the Corporation's promotion and marketing</w:t>
      </w:r>
      <w:r w:rsidRPr="009A11AD">
        <w:rPr>
          <w:rFonts w:ascii="Times New Roman" w:hAnsi="Times New Roman" w:cs="Times New Roman"/>
          <w:color w:val="111111"/>
          <w:spacing w:val="2"/>
          <w:sz w:val="24"/>
          <w:szCs w:val="24"/>
        </w:rPr>
        <w:t xml:space="preserve"> </w:t>
      </w:r>
      <w:r w:rsidRPr="009A11AD">
        <w:rPr>
          <w:rFonts w:ascii="Times New Roman" w:hAnsi="Times New Roman" w:cs="Times New Roman"/>
          <w:color w:val="111111"/>
          <w:sz w:val="24"/>
          <w:szCs w:val="24"/>
        </w:rPr>
        <w:t>activities.</w:t>
      </w:r>
    </w:p>
    <w:p w14:paraId="5C84CCCB" w14:textId="77777777" w:rsidR="00B900D2" w:rsidRDefault="00B900D2" w:rsidP="00B900D2">
      <w:pPr>
        <w:pStyle w:val="ListParagraph"/>
        <w:tabs>
          <w:tab w:val="left" w:pos="1592"/>
          <w:tab w:val="left" w:pos="1593"/>
        </w:tabs>
        <w:spacing w:line="278" w:lineRule="auto"/>
        <w:ind w:left="166" w:right="246" w:firstLine="0"/>
        <w:rPr>
          <w:rFonts w:ascii="Times New Roman" w:hAnsi="Times New Roman" w:cs="Times New Roman"/>
          <w:color w:val="111111"/>
          <w:sz w:val="24"/>
          <w:szCs w:val="24"/>
        </w:rPr>
      </w:pPr>
    </w:p>
    <w:p w14:paraId="56A205EF" w14:textId="0C6889A1" w:rsidR="006B5289" w:rsidRPr="00817692" w:rsidRDefault="009A11AD" w:rsidP="00B900D2">
      <w:pPr>
        <w:pStyle w:val="ListParagraph"/>
        <w:tabs>
          <w:tab w:val="left" w:pos="868"/>
        </w:tabs>
        <w:spacing w:line="276" w:lineRule="auto"/>
        <w:ind w:left="166" w:right="256" w:firstLine="0"/>
        <w:rPr>
          <w:highlight w:val="yellow"/>
        </w:rPr>
      </w:pPr>
      <w:r w:rsidRPr="00E81976">
        <w:rPr>
          <w:rFonts w:ascii="Times New Roman" w:hAnsi="Times New Roman" w:cs="Times New Roman"/>
          <w:b/>
          <w:color w:val="242424"/>
          <w:sz w:val="24"/>
          <w:szCs w:val="24"/>
          <w:u w:val="single"/>
        </w:rPr>
        <w:t>Ad Hoc Committees</w:t>
      </w:r>
      <w:r w:rsidRPr="00E81976">
        <w:rPr>
          <w:rFonts w:ascii="Times New Roman" w:hAnsi="Times New Roman" w:cs="Times New Roman"/>
          <w:color w:val="242424"/>
          <w:sz w:val="24"/>
          <w:szCs w:val="24"/>
          <w:u w:val="thick" w:color="242424"/>
        </w:rPr>
        <w:t>.</w:t>
      </w:r>
      <w:r w:rsidRPr="00E81976">
        <w:rPr>
          <w:rFonts w:ascii="Times New Roman" w:hAnsi="Times New Roman" w:cs="Times New Roman"/>
          <w:color w:val="242424"/>
          <w:sz w:val="24"/>
          <w:szCs w:val="24"/>
        </w:rPr>
        <w:t xml:space="preserve"> </w:t>
      </w:r>
      <w:r w:rsidRPr="00E81976">
        <w:rPr>
          <w:rFonts w:ascii="Times New Roman" w:hAnsi="Times New Roman" w:cs="Times New Roman"/>
          <w:color w:val="111111"/>
          <w:sz w:val="24"/>
          <w:szCs w:val="24"/>
        </w:rPr>
        <w:t>The Board may appoint or terminate such ad hoc committees from time-to­ time, and the Chairperson shall delegate a chairp</w:t>
      </w:r>
      <w:r>
        <w:rPr>
          <w:rFonts w:ascii="Times New Roman" w:hAnsi="Times New Roman" w:cs="Times New Roman"/>
          <w:color w:val="111111"/>
          <w:sz w:val="24"/>
          <w:szCs w:val="24"/>
        </w:rPr>
        <w:t xml:space="preserve">erson of each committee, as it </w:t>
      </w:r>
      <w:r w:rsidRPr="00E81976">
        <w:rPr>
          <w:rFonts w:ascii="Times New Roman" w:hAnsi="Times New Roman" w:cs="Times New Roman"/>
          <w:color w:val="111111"/>
          <w:sz w:val="24"/>
          <w:szCs w:val="24"/>
        </w:rPr>
        <w:t>deems necessary to implement the purposes of the Corporation.</w:t>
      </w:r>
      <w:r>
        <w:rPr>
          <w:rFonts w:ascii="Times New Roman" w:hAnsi="Times New Roman" w:cs="Times New Roman"/>
          <w:color w:val="111111"/>
          <w:sz w:val="24"/>
          <w:szCs w:val="24"/>
        </w:rPr>
        <w:t xml:space="preserve"> Ad hoc committees may include </w:t>
      </w:r>
      <w:r w:rsidRPr="00E81976">
        <w:rPr>
          <w:rFonts w:ascii="Times New Roman" w:hAnsi="Times New Roman" w:cs="Times New Roman"/>
          <w:color w:val="111111"/>
          <w:sz w:val="24"/>
          <w:szCs w:val="24"/>
        </w:rPr>
        <w:t>a youth advisory committee, a developmental committee/'junior board', and an emeritus director advisory board, which shall have operating rules as the Board</w:t>
      </w:r>
      <w:r w:rsidRPr="00E81976">
        <w:rPr>
          <w:rFonts w:ascii="Times New Roman" w:hAnsi="Times New Roman" w:cs="Times New Roman"/>
          <w:color w:val="111111"/>
          <w:spacing w:val="-5"/>
          <w:sz w:val="24"/>
          <w:szCs w:val="24"/>
        </w:rPr>
        <w:t xml:space="preserve"> </w:t>
      </w:r>
      <w:r w:rsidR="00A91558">
        <w:rPr>
          <w:rFonts w:ascii="Times New Roman" w:hAnsi="Times New Roman" w:cs="Times New Roman"/>
          <w:color w:val="111111"/>
          <w:sz w:val="24"/>
          <w:szCs w:val="24"/>
        </w:rPr>
        <w:t>approves.</w:t>
      </w:r>
    </w:p>
    <w:sectPr w:rsidR="006B5289" w:rsidRPr="0081769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DCB3D" w14:textId="77777777" w:rsidR="009879AE" w:rsidRDefault="009879AE">
      <w:r>
        <w:separator/>
      </w:r>
    </w:p>
  </w:endnote>
  <w:endnote w:type="continuationSeparator" w:id="0">
    <w:p w14:paraId="56CFFB22" w14:textId="77777777" w:rsidR="009879AE" w:rsidRDefault="0098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3D563" w14:textId="025E60D6" w:rsidR="00060EDC" w:rsidRDefault="00060EDC" w:rsidP="00060EDC">
    <w:pPr>
      <w:pStyle w:val="Footer"/>
      <w:tabs>
        <w:tab w:val="clear" w:pos="4320"/>
        <w:tab w:val="clear" w:pos="8640"/>
        <w:tab w:val="center" w:pos="4680"/>
        <w:tab w:val="right" w:pos="9360"/>
      </w:tabs>
      <w:rPr>
        <w:sz w:val="18"/>
      </w:rPr>
    </w:pPr>
    <w:r>
      <w:rPr>
        <w:sz w:val="18"/>
        <w:szCs w:val="18"/>
      </w:rPr>
      <w:t>Rev. 7/97, 8/08, 1/09, 1/10, 12/11, 9/15, 3/24, 11/25</w:t>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638B8">
      <w:rPr>
        <w:rStyle w:val="PageNumber"/>
        <w:noProof/>
        <w:sz w:val="18"/>
        <w:szCs w:val="18"/>
      </w:rPr>
      <w:t>2</w:t>
    </w:r>
    <w:r>
      <w:rPr>
        <w:rStyle w:val="PageNumber"/>
        <w:sz w:val="18"/>
        <w:szCs w:val="18"/>
      </w:rPr>
      <w:fldChar w:fldCharType="end"/>
    </w:r>
    <w:r>
      <w:rPr>
        <w:rStyle w:val="PageNumber"/>
        <w:sz w:val="18"/>
        <w:szCs w:val="18"/>
      </w:rPr>
      <w:t xml:space="preserve"> </w:t>
    </w:r>
    <w:r>
      <w:rPr>
        <w:rStyle w:val="PageNumber"/>
      </w:rPr>
      <w:tab/>
    </w:r>
    <w:r>
      <w:rPr>
        <w:rStyle w:val="PageNumber"/>
        <w:sz w:val="28"/>
        <w:szCs w:val="28"/>
      </w:rPr>
      <w:t>P-1205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B2203" w14:textId="77777777" w:rsidR="009879AE" w:rsidRDefault="009879AE">
      <w:r>
        <w:separator/>
      </w:r>
    </w:p>
  </w:footnote>
  <w:footnote w:type="continuationSeparator" w:id="0">
    <w:p w14:paraId="53D9299E" w14:textId="77777777" w:rsidR="009879AE" w:rsidRDefault="00987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50B04"/>
    <w:multiLevelType w:val="hybridMultilevel"/>
    <w:tmpl w:val="9EEC38E4"/>
    <w:lvl w:ilvl="0" w:tplc="0409000F">
      <w:start w:val="1"/>
      <w:numFmt w:val="decimal"/>
      <w:lvlText w:val="%1."/>
      <w:lvlJc w:val="left"/>
      <w:pPr>
        <w:tabs>
          <w:tab w:val="num" w:pos="1513"/>
        </w:tabs>
        <w:ind w:left="1513" w:hanging="360"/>
      </w:pPr>
    </w:lvl>
    <w:lvl w:ilvl="1" w:tplc="04090019" w:tentative="1">
      <w:start w:val="1"/>
      <w:numFmt w:val="lowerLetter"/>
      <w:lvlText w:val="%2."/>
      <w:lvlJc w:val="left"/>
      <w:pPr>
        <w:tabs>
          <w:tab w:val="num" w:pos="2233"/>
        </w:tabs>
        <w:ind w:left="2233" w:hanging="360"/>
      </w:pPr>
    </w:lvl>
    <w:lvl w:ilvl="2" w:tplc="0409001B" w:tentative="1">
      <w:start w:val="1"/>
      <w:numFmt w:val="lowerRoman"/>
      <w:lvlText w:val="%3."/>
      <w:lvlJc w:val="right"/>
      <w:pPr>
        <w:tabs>
          <w:tab w:val="num" w:pos="2953"/>
        </w:tabs>
        <w:ind w:left="2953" w:hanging="180"/>
      </w:pPr>
    </w:lvl>
    <w:lvl w:ilvl="3" w:tplc="0409000F" w:tentative="1">
      <w:start w:val="1"/>
      <w:numFmt w:val="decimal"/>
      <w:lvlText w:val="%4."/>
      <w:lvlJc w:val="left"/>
      <w:pPr>
        <w:tabs>
          <w:tab w:val="num" w:pos="3673"/>
        </w:tabs>
        <w:ind w:left="3673" w:hanging="360"/>
      </w:pPr>
    </w:lvl>
    <w:lvl w:ilvl="4" w:tplc="04090019" w:tentative="1">
      <w:start w:val="1"/>
      <w:numFmt w:val="lowerLetter"/>
      <w:lvlText w:val="%5."/>
      <w:lvlJc w:val="left"/>
      <w:pPr>
        <w:tabs>
          <w:tab w:val="num" w:pos="4393"/>
        </w:tabs>
        <w:ind w:left="4393" w:hanging="360"/>
      </w:pPr>
    </w:lvl>
    <w:lvl w:ilvl="5" w:tplc="0409001B" w:tentative="1">
      <w:start w:val="1"/>
      <w:numFmt w:val="lowerRoman"/>
      <w:lvlText w:val="%6."/>
      <w:lvlJc w:val="right"/>
      <w:pPr>
        <w:tabs>
          <w:tab w:val="num" w:pos="5113"/>
        </w:tabs>
        <w:ind w:left="5113" w:hanging="180"/>
      </w:pPr>
    </w:lvl>
    <w:lvl w:ilvl="6" w:tplc="0409000F" w:tentative="1">
      <w:start w:val="1"/>
      <w:numFmt w:val="decimal"/>
      <w:lvlText w:val="%7."/>
      <w:lvlJc w:val="left"/>
      <w:pPr>
        <w:tabs>
          <w:tab w:val="num" w:pos="5833"/>
        </w:tabs>
        <w:ind w:left="5833" w:hanging="360"/>
      </w:pPr>
    </w:lvl>
    <w:lvl w:ilvl="7" w:tplc="04090019" w:tentative="1">
      <w:start w:val="1"/>
      <w:numFmt w:val="lowerLetter"/>
      <w:lvlText w:val="%8."/>
      <w:lvlJc w:val="left"/>
      <w:pPr>
        <w:tabs>
          <w:tab w:val="num" w:pos="6553"/>
        </w:tabs>
        <w:ind w:left="6553" w:hanging="360"/>
      </w:pPr>
    </w:lvl>
    <w:lvl w:ilvl="8" w:tplc="0409001B" w:tentative="1">
      <w:start w:val="1"/>
      <w:numFmt w:val="lowerRoman"/>
      <w:lvlText w:val="%9."/>
      <w:lvlJc w:val="right"/>
      <w:pPr>
        <w:tabs>
          <w:tab w:val="num" w:pos="7273"/>
        </w:tabs>
        <w:ind w:left="7273" w:hanging="180"/>
      </w:pPr>
    </w:lvl>
  </w:abstractNum>
  <w:abstractNum w:abstractNumId="1" w15:restartNumberingAfterBreak="0">
    <w:nsid w:val="14250FE7"/>
    <w:multiLevelType w:val="hybridMultilevel"/>
    <w:tmpl w:val="7A6E32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FC4485D"/>
    <w:multiLevelType w:val="hybridMultilevel"/>
    <w:tmpl w:val="734CAEF0"/>
    <w:lvl w:ilvl="0" w:tplc="90CEA41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5375DD7"/>
    <w:multiLevelType w:val="hybridMultilevel"/>
    <w:tmpl w:val="8B666F0A"/>
    <w:lvl w:ilvl="0" w:tplc="548C01C2">
      <w:start w:val="1"/>
      <w:numFmt w:val="decimal"/>
      <w:lvlText w:val="%1."/>
      <w:lvlJc w:val="left"/>
      <w:pPr>
        <w:ind w:left="945" w:hanging="741"/>
        <w:jc w:val="right"/>
      </w:pPr>
      <w:rPr>
        <w:rFonts w:hint="default"/>
        <w:spacing w:val="-1"/>
        <w:w w:val="104"/>
      </w:rPr>
    </w:lvl>
    <w:lvl w:ilvl="1" w:tplc="C83ADFAC">
      <w:start w:val="1"/>
      <w:numFmt w:val="decimal"/>
      <w:lvlText w:val="%2."/>
      <w:lvlJc w:val="left"/>
      <w:pPr>
        <w:ind w:left="930" w:hanging="363"/>
        <w:jc w:val="right"/>
      </w:pPr>
      <w:rPr>
        <w:rFonts w:ascii="Arial" w:eastAsia="Arial" w:hAnsi="Arial" w:cs="Arial" w:hint="default"/>
        <w:color w:val="111111"/>
        <w:spacing w:val="-1"/>
        <w:w w:val="101"/>
        <w:sz w:val="19"/>
        <w:szCs w:val="19"/>
      </w:rPr>
    </w:lvl>
    <w:lvl w:ilvl="2" w:tplc="6A0A8CAA">
      <w:start w:val="1"/>
      <w:numFmt w:val="lowerLetter"/>
      <w:lvlText w:val="%3."/>
      <w:lvlJc w:val="left"/>
      <w:pPr>
        <w:ind w:left="1622" w:hanging="710"/>
        <w:jc w:val="right"/>
      </w:pPr>
      <w:rPr>
        <w:rFonts w:hint="default"/>
        <w:spacing w:val="-1"/>
        <w:w w:val="101"/>
      </w:rPr>
    </w:lvl>
    <w:lvl w:ilvl="3" w:tplc="EED884A0">
      <w:start w:val="1"/>
      <w:numFmt w:val="lowerRoman"/>
      <w:lvlText w:val="%4."/>
      <w:lvlJc w:val="left"/>
      <w:pPr>
        <w:ind w:left="2395" w:hanging="710"/>
      </w:pPr>
      <w:rPr>
        <w:rFonts w:hint="default"/>
        <w:spacing w:val="-1"/>
        <w:w w:val="109"/>
      </w:rPr>
    </w:lvl>
    <w:lvl w:ilvl="4" w:tplc="54ACAAA8">
      <w:numFmt w:val="bullet"/>
      <w:lvlText w:val="•"/>
      <w:lvlJc w:val="left"/>
      <w:pPr>
        <w:ind w:left="2360" w:hanging="710"/>
      </w:pPr>
      <w:rPr>
        <w:rFonts w:hint="default"/>
      </w:rPr>
    </w:lvl>
    <w:lvl w:ilvl="5" w:tplc="99B2BB58">
      <w:numFmt w:val="bullet"/>
      <w:lvlText w:val="•"/>
      <w:lvlJc w:val="left"/>
      <w:pPr>
        <w:ind w:left="2400" w:hanging="710"/>
      </w:pPr>
      <w:rPr>
        <w:rFonts w:hint="default"/>
      </w:rPr>
    </w:lvl>
    <w:lvl w:ilvl="6" w:tplc="8E082CCE">
      <w:numFmt w:val="bullet"/>
      <w:lvlText w:val="•"/>
      <w:lvlJc w:val="left"/>
      <w:pPr>
        <w:ind w:left="2420" w:hanging="710"/>
      </w:pPr>
      <w:rPr>
        <w:rFonts w:hint="default"/>
      </w:rPr>
    </w:lvl>
    <w:lvl w:ilvl="7" w:tplc="3F06326A">
      <w:numFmt w:val="bullet"/>
      <w:lvlText w:val="•"/>
      <w:lvlJc w:val="left"/>
      <w:pPr>
        <w:ind w:left="4255" w:hanging="710"/>
      </w:pPr>
      <w:rPr>
        <w:rFonts w:hint="default"/>
      </w:rPr>
    </w:lvl>
    <w:lvl w:ilvl="8" w:tplc="8138D2BC">
      <w:numFmt w:val="bullet"/>
      <w:lvlText w:val="•"/>
      <w:lvlJc w:val="left"/>
      <w:pPr>
        <w:ind w:left="6090" w:hanging="710"/>
      </w:pPr>
      <w:rPr>
        <w:rFonts w:hint="default"/>
      </w:rPr>
    </w:lvl>
  </w:abstractNum>
  <w:abstractNum w:abstractNumId="4" w15:restartNumberingAfterBreak="0">
    <w:nsid w:val="364E7E8F"/>
    <w:multiLevelType w:val="hybridMultilevel"/>
    <w:tmpl w:val="0F940028"/>
    <w:lvl w:ilvl="0" w:tplc="679AE19C">
      <w:start w:val="6"/>
      <w:numFmt w:val="decimal"/>
      <w:lvlText w:val="%1."/>
      <w:lvlJc w:val="left"/>
      <w:pPr>
        <w:ind w:left="877" w:hanging="734"/>
      </w:pPr>
      <w:rPr>
        <w:rFonts w:hint="default"/>
        <w:spacing w:val="-1"/>
        <w:w w:val="106"/>
      </w:rPr>
    </w:lvl>
    <w:lvl w:ilvl="1" w:tplc="E112FEA4">
      <w:start w:val="1"/>
      <w:numFmt w:val="lowerLetter"/>
      <w:lvlText w:val="%2."/>
      <w:lvlJc w:val="left"/>
      <w:pPr>
        <w:ind w:left="1599" w:hanging="733"/>
      </w:pPr>
      <w:rPr>
        <w:rFonts w:ascii="Arial" w:eastAsia="Arial" w:hAnsi="Arial" w:cs="Arial" w:hint="default"/>
        <w:color w:val="111111"/>
        <w:spacing w:val="0"/>
        <w:w w:val="88"/>
        <w:sz w:val="20"/>
        <w:szCs w:val="20"/>
      </w:rPr>
    </w:lvl>
    <w:lvl w:ilvl="2" w:tplc="A04885A4">
      <w:numFmt w:val="bullet"/>
      <w:lvlText w:val="•"/>
      <w:lvlJc w:val="left"/>
      <w:pPr>
        <w:ind w:left="2506" w:hanging="733"/>
      </w:pPr>
      <w:rPr>
        <w:rFonts w:hint="default"/>
      </w:rPr>
    </w:lvl>
    <w:lvl w:ilvl="3" w:tplc="5E94F0FA">
      <w:numFmt w:val="bullet"/>
      <w:lvlText w:val="•"/>
      <w:lvlJc w:val="left"/>
      <w:pPr>
        <w:ind w:left="3413" w:hanging="733"/>
      </w:pPr>
      <w:rPr>
        <w:rFonts w:hint="default"/>
      </w:rPr>
    </w:lvl>
    <w:lvl w:ilvl="4" w:tplc="667892BC">
      <w:numFmt w:val="bullet"/>
      <w:lvlText w:val="•"/>
      <w:lvlJc w:val="left"/>
      <w:pPr>
        <w:ind w:left="4320" w:hanging="733"/>
      </w:pPr>
      <w:rPr>
        <w:rFonts w:hint="default"/>
      </w:rPr>
    </w:lvl>
    <w:lvl w:ilvl="5" w:tplc="A5A63EB2">
      <w:numFmt w:val="bullet"/>
      <w:lvlText w:val="•"/>
      <w:lvlJc w:val="left"/>
      <w:pPr>
        <w:ind w:left="5226" w:hanging="733"/>
      </w:pPr>
      <w:rPr>
        <w:rFonts w:hint="default"/>
      </w:rPr>
    </w:lvl>
    <w:lvl w:ilvl="6" w:tplc="ADD668F8">
      <w:numFmt w:val="bullet"/>
      <w:lvlText w:val="•"/>
      <w:lvlJc w:val="left"/>
      <w:pPr>
        <w:ind w:left="6133" w:hanging="733"/>
      </w:pPr>
      <w:rPr>
        <w:rFonts w:hint="default"/>
      </w:rPr>
    </w:lvl>
    <w:lvl w:ilvl="7" w:tplc="68B0BFB6">
      <w:numFmt w:val="bullet"/>
      <w:lvlText w:val="•"/>
      <w:lvlJc w:val="left"/>
      <w:pPr>
        <w:ind w:left="7040" w:hanging="733"/>
      </w:pPr>
      <w:rPr>
        <w:rFonts w:hint="default"/>
      </w:rPr>
    </w:lvl>
    <w:lvl w:ilvl="8" w:tplc="4E661F72">
      <w:numFmt w:val="bullet"/>
      <w:lvlText w:val="•"/>
      <w:lvlJc w:val="left"/>
      <w:pPr>
        <w:ind w:left="7946" w:hanging="733"/>
      </w:pPr>
      <w:rPr>
        <w:rFonts w:hint="default"/>
      </w:rPr>
    </w:lvl>
  </w:abstractNum>
  <w:abstractNum w:abstractNumId="5" w15:restartNumberingAfterBreak="0">
    <w:nsid w:val="37CD7AFA"/>
    <w:multiLevelType w:val="hybridMultilevel"/>
    <w:tmpl w:val="25E4185E"/>
    <w:lvl w:ilvl="0" w:tplc="4BE27402">
      <w:start w:val="4"/>
      <w:numFmt w:val="lowerLetter"/>
      <w:lvlText w:val="%1."/>
      <w:lvlJc w:val="left"/>
      <w:pPr>
        <w:ind w:left="1612" w:hanging="740"/>
      </w:pPr>
      <w:rPr>
        <w:rFonts w:hint="default"/>
        <w:spacing w:val="-1"/>
        <w:w w:val="70"/>
        <w:position w:val="1"/>
      </w:rPr>
    </w:lvl>
    <w:lvl w:ilvl="1" w:tplc="E7F0870C">
      <w:numFmt w:val="bullet"/>
      <w:lvlText w:val="•"/>
      <w:lvlJc w:val="left"/>
      <w:pPr>
        <w:ind w:left="2434" w:hanging="740"/>
      </w:pPr>
      <w:rPr>
        <w:rFonts w:hint="default"/>
      </w:rPr>
    </w:lvl>
    <w:lvl w:ilvl="2" w:tplc="5E1CD07E">
      <w:numFmt w:val="bullet"/>
      <w:lvlText w:val="•"/>
      <w:lvlJc w:val="left"/>
      <w:pPr>
        <w:ind w:left="3248" w:hanging="740"/>
      </w:pPr>
      <w:rPr>
        <w:rFonts w:hint="default"/>
      </w:rPr>
    </w:lvl>
    <w:lvl w:ilvl="3" w:tplc="2842E07A">
      <w:numFmt w:val="bullet"/>
      <w:lvlText w:val="•"/>
      <w:lvlJc w:val="left"/>
      <w:pPr>
        <w:ind w:left="4062" w:hanging="740"/>
      </w:pPr>
      <w:rPr>
        <w:rFonts w:hint="default"/>
      </w:rPr>
    </w:lvl>
    <w:lvl w:ilvl="4" w:tplc="5F28E326">
      <w:numFmt w:val="bullet"/>
      <w:lvlText w:val="•"/>
      <w:lvlJc w:val="left"/>
      <w:pPr>
        <w:ind w:left="4876" w:hanging="740"/>
      </w:pPr>
      <w:rPr>
        <w:rFonts w:hint="default"/>
      </w:rPr>
    </w:lvl>
    <w:lvl w:ilvl="5" w:tplc="B9B006A0">
      <w:numFmt w:val="bullet"/>
      <w:lvlText w:val="•"/>
      <w:lvlJc w:val="left"/>
      <w:pPr>
        <w:ind w:left="5690" w:hanging="740"/>
      </w:pPr>
      <w:rPr>
        <w:rFonts w:hint="default"/>
      </w:rPr>
    </w:lvl>
    <w:lvl w:ilvl="6" w:tplc="9E140F38">
      <w:numFmt w:val="bullet"/>
      <w:lvlText w:val="•"/>
      <w:lvlJc w:val="left"/>
      <w:pPr>
        <w:ind w:left="6504" w:hanging="740"/>
      </w:pPr>
      <w:rPr>
        <w:rFonts w:hint="default"/>
      </w:rPr>
    </w:lvl>
    <w:lvl w:ilvl="7" w:tplc="39528F80">
      <w:numFmt w:val="bullet"/>
      <w:lvlText w:val="•"/>
      <w:lvlJc w:val="left"/>
      <w:pPr>
        <w:ind w:left="7318" w:hanging="740"/>
      </w:pPr>
      <w:rPr>
        <w:rFonts w:hint="default"/>
      </w:rPr>
    </w:lvl>
    <w:lvl w:ilvl="8" w:tplc="9B7A2322">
      <w:numFmt w:val="bullet"/>
      <w:lvlText w:val="•"/>
      <w:lvlJc w:val="left"/>
      <w:pPr>
        <w:ind w:left="8132" w:hanging="740"/>
      </w:pPr>
      <w:rPr>
        <w:rFonts w:hint="default"/>
      </w:rPr>
    </w:lvl>
  </w:abstractNum>
  <w:abstractNum w:abstractNumId="6" w15:restartNumberingAfterBreak="0">
    <w:nsid w:val="5050468B"/>
    <w:multiLevelType w:val="hybridMultilevel"/>
    <w:tmpl w:val="6A7228EC"/>
    <w:lvl w:ilvl="0" w:tplc="D44C225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1394B8D"/>
    <w:multiLevelType w:val="hybridMultilevel"/>
    <w:tmpl w:val="CFDA8D32"/>
    <w:lvl w:ilvl="0" w:tplc="F0B610A4">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F7C2E35"/>
    <w:multiLevelType w:val="hybridMultilevel"/>
    <w:tmpl w:val="C224503E"/>
    <w:lvl w:ilvl="0" w:tplc="0409000F">
      <w:start w:val="1"/>
      <w:numFmt w:val="decimal"/>
      <w:lvlText w:val="%1."/>
      <w:lvlJc w:val="left"/>
      <w:pPr>
        <w:tabs>
          <w:tab w:val="num" w:pos="1873"/>
        </w:tabs>
        <w:ind w:left="1873" w:hanging="360"/>
      </w:pPr>
    </w:lvl>
    <w:lvl w:ilvl="1" w:tplc="04090019" w:tentative="1">
      <w:start w:val="1"/>
      <w:numFmt w:val="lowerLetter"/>
      <w:lvlText w:val="%2."/>
      <w:lvlJc w:val="left"/>
      <w:pPr>
        <w:tabs>
          <w:tab w:val="num" w:pos="2593"/>
        </w:tabs>
        <w:ind w:left="2593" w:hanging="360"/>
      </w:pPr>
    </w:lvl>
    <w:lvl w:ilvl="2" w:tplc="0409001B" w:tentative="1">
      <w:start w:val="1"/>
      <w:numFmt w:val="lowerRoman"/>
      <w:lvlText w:val="%3."/>
      <w:lvlJc w:val="right"/>
      <w:pPr>
        <w:tabs>
          <w:tab w:val="num" w:pos="3313"/>
        </w:tabs>
        <w:ind w:left="3313" w:hanging="180"/>
      </w:pPr>
    </w:lvl>
    <w:lvl w:ilvl="3" w:tplc="0409000F" w:tentative="1">
      <w:start w:val="1"/>
      <w:numFmt w:val="decimal"/>
      <w:lvlText w:val="%4."/>
      <w:lvlJc w:val="left"/>
      <w:pPr>
        <w:tabs>
          <w:tab w:val="num" w:pos="4033"/>
        </w:tabs>
        <w:ind w:left="4033" w:hanging="360"/>
      </w:pPr>
    </w:lvl>
    <w:lvl w:ilvl="4" w:tplc="04090019" w:tentative="1">
      <w:start w:val="1"/>
      <w:numFmt w:val="lowerLetter"/>
      <w:lvlText w:val="%5."/>
      <w:lvlJc w:val="left"/>
      <w:pPr>
        <w:tabs>
          <w:tab w:val="num" w:pos="4753"/>
        </w:tabs>
        <w:ind w:left="4753" w:hanging="360"/>
      </w:pPr>
    </w:lvl>
    <w:lvl w:ilvl="5" w:tplc="0409001B" w:tentative="1">
      <w:start w:val="1"/>
      <w:numFmt w:val="lowerRoman"/>
      <w:lvlText w:val="%6."/>
      <w:lvlJc w:val="right"/>
      <w:pPr>
        <w:tabs>
          <w:tab w:val="num" w:pos="5473"/>
        </w:tabs>
        <w:ind w:left="5473" w:hanging="180"/>
      </w:pPr>
    </w:lvl>
    <w:lvl w:ilvl="6" w:tplc="0409000F" w:tentative="1">
      <w:start w:val="1"/>
      <w:numFmt w:val="decimal"/>
      <w:lvlText w:val="%7."/>
      <w:lvlJc w:val="left"/>
      <w:pPr>
        <w:tabs>
          <w:tab w:val="num" w:pos="6193"/>
        </w:tabs>
        <w:ind w:left="6193" w:hanging="360"/>
      </w:pPr>
    </w:lvl>
    <w:lvl w:ilvl="7" w:tplc="04090019" w:tentative="1">
      <w:start w:val="1"/>
      <w:numFmt w:val="lowerLetter"/>
      <w:lvlText w:val="%8."/>
      <w:lvlJc w:val="left"/>
      <w:pPr>
        <w:tabs>
          <w:tab w:val="num" w:pos="6913"/>
        </w:tabs>
        <w:ind w:left="6913" w:hanging="360"/>
      </w:pPr>
    </w:lvl>
    <w:lvl w:ilvl="8" w:tplc="0409001B" w:tentative="1">
      <w:start w:val="1"/>
      <w:numFmt w:val="lowerRoman"/>
      <w:lvlText w:val="%9."/>
      <w:lvlJc w:val="right"/>
      <w:pPr>
        <w:tabs>
          <w:tab w:val="num" w:pos="7633"/>
        </w:tabs>
        <w:ind w:left="7633" w:hanging="180"/>
      </w:pPr>
    </w:lvl>
  </w:abstractNum>
  <w:num w:numId="1">
    <w:abstractNumId w:val="7"/>
  </w:num>
  <w:num w:numId="2">
    <w:abstractNumId w:val="6"/>
  </w:num>
  <w:num w:numId="3">
    <w:abstractNumId w:val="2"/>
  </w:num>
  <w:num w:numId="4">
    <w:abstractNumId w:val="1"/>
  </w:num>
  <w:num w:numId="5">
    <w:abstractNumId w:val="0"/>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F9"/>
    <w:rsid w:val="00060EDC"/>
    <w:rsid w:val="000B240F"/>
    <w:rsid w:val="000D2906"/>
    <w:rsid w:val="001A2A12"/>
    <w:rsid w:val="00247B02"/>
    <w:rsid w:val="00272BA1"/>
    <w:rsid w:val="0030356E"/>
    <w:rsid w:val="003B7407"/>
    <w:rsid w:val="003D1776"/>
    <w:rsid w:val="0043033E"/>
    <w:rsid w:val="00470F9D"/>
    <w:rsid w:val="00471501"/>
    <w:rsid w:val="004A4154"/>
    <w:rsid w:val="00540712"/>
    <w:rsid w:val="00555A5E"/>
    <w:rsid w:val="005670EC"/>
    <w:rsid w:val="005F117A"/>
    <w:rsid w:val="00630D74"/>
    <w:rsid w:val="00655520"/>
    <w:rsid w:val="006B5289"/>
    <w:rsid w:val="007067F5"/>
    <w:rsid w:val="00790CEA"/>
    <w:rsid w:val="00796A04"/>
    <w:rsid w:val="007A03B0"/>
    <w:rsid w:val="007B7632"/>
    <w:rsid w:val="00817692"/>
    <w:rsid w:val="008210B2"/>
    <w:rsid w:val="00824C44"/>
    <w:rsid w:val="00856D46"/>
    <w:rsid w:val="00861D3D"/>
    <w:rsid w:val="00895A91"/>
    <w:rsid w:val="008C4215"/>
    <w:rsid w:val="009074F9"/>
    <w:rsid w:val="00921BE5"/>
    <w:rsid w:val="00924C65"/>
    <w:rsid w:val="00974D03"/>
    <w:rsid w:val="009879AE"/>
    <w:rsid w:val="00996077"/>
    <w:rsid w:val="009A11AD"/>
    <w:rsid w:val="009F67FD"/>
    <w:rsid w:val="00A33855"/>
    <w:rsid w:val="00A366D4"/>
    <w:rsid w:val="00A91558"/>
    <w:rsid w:val="00AB2154"/>
    <w:rsid w:val="00B13B7F"/>
    <w:rsid w:val="00B638B8"/>
    <w:rsid w:val="00B811E7"/>
    <w:rsid w:val="00B900D2"/>
    <w:rsid w:val="00C14466"/>
    <w:rsid w:val="00C47D76"/>
    <w:rsid w:val="00CC34F2"/>
    <w:rsid w:val="00D20313"/>
    <w:rsid w:val="00D739FF"/>
    <w:rsid w:val="00DA1703"/>
    <w:rsid w:val="00DA742A"/>
    <w:rsid w:val="00DF2F41"/>
    <w:rsid w:val="00E354D4"/>
    <w:rsid w:val="00E81976"/>
    <w:rsid w:val="00E9731B"/>
    <w:rsid w:val="00EB132C"/>
    <w:rsid w:val="00EF52BE"/>
    <w:rsid w:val="00F50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5ADC43"/>
  <w15:chartTrackingRefBased/>
  <w15:docId w15:val="{B50BC3BB-2968-447A-88B8-F6A36E80D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left="720"/>
      <w:outlineLvl w:val="0"/>
    </w:pPr>
    <w:rPr>
      <w:b/>
      <w:bCs/>
      <w:u w:val="single"/>
    </w:rPr>
  </w:style>
  <w:style w:type="paragraph" w:styleId="Heading2">
    <w:name w:val="heading 2"/>
    <w:basedOn w:val="Normal"/>
    <w:next w:val="Normal"/>
    <w:qFormat/>
    <w:pPr>
      <w:keepNext/>
      <w:pBdr>
        <w:top w:val="thickThinSmallGap" w:sz="24" w:space="1" w:color="auto"/>
      </w:pBd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2"/>
    </w:rPr>
  </w:style>
  <w:style w:type="paragraph" w:styleId="BodyText">
    <w:name w:val="Body Text"/>
    <w:basedOn w:val="Normal"/>
    <w:semiHidden/>
    <w:pPr>
      <w:pBdr>
        <w:top w:val="single" w:sz="4" w:space="1" w:color="auto"/>
      </w:pBdr>
    </w:pPr>
  </w:style>
  <w:style w:type="paragraph" w:styleId="BodyTextIndent">
    <w:name w:val="Body Text Indent"/>
    <w:basedOn w:val="Normal"/>
    <w:semiHidden/>
    <w:pPr>
      <w:ind w:left="720"/>
    </w:p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EF52BE"/>
    <w:rPr>
      <w:rFonts w:ascii="Segoe UI" w:hAnsi="Segoe UI" w:cs="Segoe UI"/>
      <w:sz w:val="18"/>
      <w:szCs w:val="18"/>
    </w:rPr>
  </w:style>
  <w:style w:type="character" w:customStyle="1" w:styleId="BalloonTextChar">
    <w:name w:val="Balloon Text Char"/>
    <w:link w:val="BalloonText"/>
    <w:uiPriority w:val="99"/>
    <w:semiHidden/>
    <w:rsid w:val="00EF52BE"/>
    <w:rPr>
      <w:rFonts w:ascii="Segoe UI" w:hAnsi="Segoe UI" w:cs="Segoe UI"/>
      <w:sz w:val="18"/>
      <w:szCs w:val="18"/>
    </w:rPr>
  </w:style>
  <w:style w:type="paragraph" w:styleId="ListParagraph">
    <w:name w:val="List Paragraph"/>
    <w:basedOn w:val="Normal"/>
    <w:uiPriority w:val="1"/>
    <w:qFormat/>
    <w:rsid w:val="005F117A"/>
    <w:pPr>
      <w:widowControl w:val="0"/>
      <w:autoSpaceDE w:val="0"/>
      <w:autoSpaceDN w:val="0"/>
      <w:ind w:left="878" w:hanging="712"/>
      <w:jc w:val="both"/>
    </w:pPr>
    <w:rPr>
      <w:rFonts w:ascii="Arial" w:eastAsia="Arial" w:hAnsi="Arial" w:cs="Arial"/>
      <w:sz w:val="22"/>
      <w:szCs w:val="22"/>
    </w:rPr>
  </w:style>
  <w:style w:type="character" w:customStyle="1" w:styleId="FooterChar">
    <w:name w:val="Footer Char"/>
    <w:link w:val="Footer"/>
    <w:rsid w:val="00060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34280DE5140045B76B1C27A8A3FECC" ma:contentTypeVersion="14" ma:contentTypeDescription="Create a new document." ma:contentTypeScope="" ma:versionID="09b6feba969affaef4d9efa2f99c2745">
  <xsd:schema xmlns:xsd="http://www.w3.org/2001/XMLSchema" xmlns:xs="http://www.w3.org/2001/XMLSchema" xmlns:p="http://schemas.microsoft.com/office/2006/metadata/properties" xmlns:ns3="dc792113-3ee6-44b3-a567-d3b66ad979e1" targetNamespace="http://schemas.microsoft.com/office/2006/metadata/properties" ma:root="true" ma:fieldsID="669bb44e4433432ae4c4144d5f17f1ba" ns3:_="">
    <xsd:import namespace="dc792113-3ee6-44b3-a567-d3b66ad979e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92113-3ee6-44b3-a567-d3b66ad97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5BC3C-455B-46CC-9BA1-7C73162B9F0F}">
  <ds:schemaRefs>
    <ds:schemaRef ds:uri="http://schemas.microsoft.com/sharepoint/v3/contenttype/forms"/>
  </ds:schemaRefs>
</ds:datastoreItem>
</file>

<file path=customXml/itemProps2.xml><?xml version="1.0" encoding="utf-8"?>
<ds:datastoreItem xmlns:ds="http://schemas.openxmlformats.org/officeDocument/2006/customXml" ds:itemID="{69851BCB-A0B9-43D0-8D35-3C7035F39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A1294CA-A180-47F9-8AD4-9AB0FCC6C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92113-3ee6-44b3-a567-d3b66ad97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68E787-AABA-4636-99F9-04768A2D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Responsibilities</vt:lpstr>
    </vt:vector>
  </TitlesOfParts>
  <Company>Corner Drug Store, Inc.</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Responsibilities</dc:title>
  <dc:subject/>
  <dc:creator>computer</dc:creator>
  <cp:keywords/>
  <cp:lastModifiedBy>Sam Clark</cp:lastModifiedBy>
  <cp:revision>2</cp:revision>
  <cp:lastPrinted>2008-08-14T16:26:00Z</cp:lastPrinted>
  <dcterms:created xsi:type="dcterms:W3CDTF">2025-12-07T17:22:00Z</dcterms:created>
  <dcterms:modified xsi:type="dcterms:W3CDTF">2025-12-07T17:22:00Z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0x010100C734280DE5140045B76B1C27A8A3FECC</vt:lpwstr>
  </property>
</Properties>
</file>